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69" w:rsidRPr="002738FB" w:rsidRDefault="00BF48F9" w:rsidP="00184169">
      <w:pPr>
        <w:rPr>
          <w:rFonts w:ascii="Times New Roman" w:hAnsi="Times New Roman" w:cs="Times New Roman"/>
          <w:b/>
          <w:sz w:val="28"/>
          <w:szCs w:val="28"/>
        </w:rPr>
      </w:pPr>
      <w:r w:rsidRPr="002738FB">
        <w:rPr>
          <w:rFonts w:ascii="Times New Roman" w:hAnsi="Times New Roman" w:cs="Times New Roman"/>
          <w:b/>
          <w:sz w:val="28"/>
          <w:szCs w:val="28"/>
        </w:rPr>
        <w:t>REVISTA PRESEI</w:t>
      </w:r>
    </w:p>
    <w:p w:rsidR="00184169" w:rsidRPr="002738FB" w:rsidRDefault="00184169" w:rsidP="00184169">
      <w:pPr>
        <w:rPr>
          <w:rFonts w:ascii="Times New Roman" w:hAnsi="Times New Roman" w:cs="Times New Roman"/>
          <w:b/>
          <w:sz w:val="28"/>
          <w:szCs w:val="28"/>
        </w:rPr>
      </w:pPr>
    </w:p>
    <w:p w:rsidR="00184169" w:rsidRPr="002738FB" w:rsidRDefault="002738FB" w:rsidP="00184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="00184169" w:rsidRPr="002738FB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184169" w:rsidRPr="00C06C23" w:rsidRDefault="00184169" w:rsidP="00184169">
      <w:pPr>
        <w:rPr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2710"/>
        <w:gridCol w:w="5513"/>
      </w:tblGrid>
      <w:tr w:rsidR="00184169" w:rsidRPr="00C06C23" w:rsidTr="00261A0A">
        <w:trPr>
          <w:trHeight w:val="495"/>
        </w:trPr>
        <w:tc>
          <w:tcPr>
            <w:tcW w:w="1155" w:type="dxa"/>
          </w:tcPr>
          <w:p w:rsidR="00184169" w:rsidRPr="00BF48F9" w:rsidRDefault="00184169" w:rsidP="00261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8F9">
              <w:rPr>
                <w:rFonts w:ascii="Times New Roman" w:hAnsi="Times New Roman" w:cs="Times New Roman"/>
                <w:b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2710" w:type="dxa"/>
          </w:tcPr>
          <w:p w:rsidR="00184169" w:rsidRPr="00BF48F9" w:rsidRDefault="00184169" w:rsidP="00261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8F9">
              <w:rPr>
                <w:rFonts w:ascii="Times New Roman" w:hAnsi="Times New Roman" w:cs="Times New Roman"/>
                <w:b/>
                <w:sz w:val="28"/>
                <w:szCs w:val="28"/>
              </w:rPr>
              <w:t>Publicaţie</w:t>
            </w:r>
            <w:proofErr w:type="spellEnd"/>
          </w:p>
        </w:tc>
        <w:tc>
          <w:tcPr>
            <w:tcW w:w="5513" w:type="dxa"/>
          </w:tcPr>
          <w:p w:rsidR="00184169" w:rsidRPr="00BF48F9" w:rsidRDefault="00184169" w:rsidP="00261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8F9">
              <w:rPr>
                <w:rFonts w:ascii="Times New Roman" w:hAnsi="Times New Roman" w:cs="Times New Roman"/>
                <w:b/>
                <w:sz w:val="28"/>
                <w:szCs w:val="28"/>
              </w:rPr>
              <w:t>Titlu</w:t>
            </w:r>
            <w:proofErr w:type="spellEnd"/>
          </w:p>
        </w:tc>
      </w:tr>
      <w:tr w:rsidR="00BF48F9" w:rsidRPr="00C06C23" w:rsidTr="00261A0A">
        <w:trPr>
          <w:trHeight w:val="495"/>
        </w:trPr>
        <w:tc>
          <w:tcPr>
            <w:tcW w:w="1155" w:type="dxa"/>
          </w:tcPr>
          <w:p w:rsidR="00BF48F9" w:rsidRPr="00C06C23" w:rsidRDefault="00BF48F9" w:rsidP="00261A0A">
            <w:pPr>
              <w:rPr>
                <w:b/>
              </w:rPr>
            </w:pPr>
          </w:p>
        </w:tc>
        <w:tc>
          <w:tcPr>
            <w:tcW w:w="2710" w:type="dxa"/>
          </w:tcPr>
          <w:p w:rsidR="00BF48F9" w:rsidRPr="00BF48F9" w:rsidRDefault="00BF48F9" w:rsidP="00261A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48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Romania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Libera</w:t>
            </w:r>
            <w:proofErr w:type="spellEnd"/>
          </w:p>
        </w:tc>
        <w:tc>
          <w:tcPr>
            <w:tcW w:w="5513" w:type="dxa"/>
          </w:tcPr>
          <w:p w:rsidR="00BF48F9" w:rsidRPr="00BF48F9" w:rsidRDefault="00BF48F9" w:rsidP="00BF48F9">
            <w:pPr>
              <w:pStyle w:val="NormalWeb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BF48F9">
              <w:rPr>
                <w:b/>
                <w:color w:val="7030A0"/>
                <w:sz w:val="28"/>
                <w:szCs w:val="28"/>
              </w:rPr>
              <w:t>Proiectul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b/>
                <w:color w:val="7030A0"/>
                <w:sz w:val="28"/>
                <w:szCs w:val="28"/>
              </w:rPr>
              <w:t>privind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b/>
                <w:color w:val="7030A0"/>
                <w:sz w:val="28"/>
                <w:szCs w:val="28"/>
              </w:rPr>
              <w:t>amnistia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b/>
                <w:color w:val="7030A0"/>
                <w:sz w:val="28"/>
                <w:szCs w:val="28"/>
              </w:rPr>
              <w:t>pentru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b/>
                <w:color w:val="7030A0"/>
                <w:sz w:val="28"/>
                <w:szCs w:val="28"/>
              </w:rPr>
              <w:t>mame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rFonts w:ascii="Cambria Math" w:hAnsi="Cambria Math"/>
                <w:b/>
                <w:color w:val="7030A0"/>
                <w:sz w:val="28"/>
                <w:szCs w:val="28"/>
              </w:rPr>
              <w:t>ș</w:t>
            </w:r>
            <w:r w:rsidRPr="00BF48F9">
              <w:rPr>
                <w:b/>
                <w:color w:val="7030A0"/>
                <w:sz w:val="28"/>
                <w:szCs w:val="28"/>
              </w:rPr>
              <w:t>i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b/>
                <w:color w:val="7030A0"/>
                <w:sz w:val="28"/>
                <w:szCs w:val="28"/>
              </w:rPr>
              <w:t>pensionari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a </w:t>
            </w:r>
            <w:proofErr w:type="spellStart"/>
            <w:r w:rsidRPr="00BF48F9">
              <w:rPr>
                <w:b/>
                <w:color w:val="7030A0"/>
                <w:sz w:val="28"/>
                <w:szCs w:val="28"/>
              </w:rPr>
              <w:t>fost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b/>
                <w:color w:val="7030A0"/>
                <w:sz w:val="28"/>
                <w:szCs w:val="28"/>
              </w:rPr>
              <w:t>votat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de </w:t>
            </w:r>
            <w:proofErr w:type="spellStart"/>
            <w:r w:rsidRPr="00BF48F9">
              <w:rPr>
                <w:b/>
                <w:color w:val="7030A0"/>
                <w:sz w:val="28"/>
                <w:szCs w:val="28"/>
              </w:rPr>
              <w:t>Senat</w:t>
            </w:r>
            <w:proofErr w:type="spellEnd"/>
            <w:r w:rsidRPr="00BF48F9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:rsidR="00BF48F9" w:rsidRPr="00BF48F9" w:rsidRDefault="00BF48F9" w:rsidP="00261A0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84169" w:rsidRPr="00184169" w:rsidTr="00261A0A">
        <w:trPr>
          <w:trHeight w:val="438"/>
        </w:trPr>
        <w:tc>
          <w:tcPr>
            <w:tcW w:w="1155" w:type="dxa"/>
          </w:tcPr>
          <w:p w:rsidR="00184169" w:rsidRPr="00184169" w:rsidRDefault="00184169" w:rsidP="00261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1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184169" w:rsidRPr="00BF48F9" w:rsidRDefault="00BF48F9" w:rsidP="00261A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48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AZI</w:t>
            </w:r>
          </w:p>
        </w:tc>
        <w:tc>
          <w:tcPr>
            <w:tcW w:w="5513" w:type="dxa"/>
          </w:tcPr>
          <w:p w:rsidR="00BF48F9" w:rsidRPr="00BF48F9" w:rsidRDefault="00BF48F9" w:rsidP="00BF48F9">
            <w:pPr>
              <w:pStyle w:val="Heading1"/>
              <w:rPr>
                <w:color w:val="7030A0"/>
                <w:sz w:val="28"/>
                <w:szCs w:val="28"/>
              </w:rPr>
            </w:pPr>
            <w:hyperlink r:id="rId5" w:history="1">
              <w:proofErr w:type="spellStart"/>
              <w:r w:rsidRPr="00BF48F9">
                <w:rPr>
                  <w:rStyle w:val="Hyperlink"/>
                  <w:color w:val="7030A0"/>
                  <w:sz w:val="28"/>
                  <w:szCs w:val="28"/>
                  <w:u w:val="none"/>
                </w:rPr>
                <w:t>Protecţia</w:t>
              </w:r>
              <w:proofErr w:type="spellEnd"/>
              <w:r w:rsidRPr="00BF48F9">
                <w:rPr>
                  <w:rStyle w:val="Hyperlink"/>
                  <w:color w:val="7030A0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F48F9">
                <w:rPr>
                  <w:rStyle w:val="Hyperlink"/>
                  <w:color w:val="7030A0"/>
                  <w:sz w:val="28"/>
                  <w:szCs w:val="28"/>
                  <w:u w:val="none"/>
                </w:rPr>
                <w:t>socială</w:t>
              </w:r>
              <w:proofErr w:type="spellEnd"/>
              <w:r w:rsidRPr="00BF48F9">
                <w:rPr>
                  <w:rStyle w:val="Hyperlink"/>
                  <w:color w:val="7030A0"/>
                  <w:sz w:val="28"/>
                  <w:szCs w:val="28"/>
                  <w:u w:val="none"/>
                </w:rPr>
                <w:t xml:space="preserve"> la </w:t>
              </w:r>
              <w:proofErr w:type="spellStart"/>
              <w:r w:rsidRPr="00BF48F9">
                <w:rPr>
                  <w:rStyle w:val="Hyperlink"/>
                  <w:color w:val="7030A0"/>
                  <w:sz w:val="28"/>
                  <w:szCs w:val="28"/>
                  <w:u w:val="none"/>
                </w:rPr>
                <w:t>Fonduri</w:t>
              </w:r>
              <w:proofErr w:type="spellEnd"/>
              <w:r w:rsidRPr="00BF48F9">
                <w:rPr>
                  <w:rStyle w:val="Hyperlink"/>
                  <w:color w:val="7030A0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F48F9">
                <w:rPr>
                  <w:rStyle w:val="Hyperlink"/>
                  <w:color w:val="7030A0"/>
                  <w:sz w:val="28"/>
                  <w:szCs w:val="28"/>
                  <w:u w:val="none"/>
                </w:rPr>
                <w:t>europene</w:t>
              </w:r>
              <w:proofErr w:type="spellEnd"/>
              <w:r w:rsidRPr="00BF48F9">
                <w:rPr>
                  <w:rStyle w:val="Hyperlink"/>
                  <w:color w:val="7030A0"/>
                  <w:sz w:val="28"/>
                  <w:szCs w:val="28"/>
                  <w:u w:val="none"/>
                </w:rPr>
                <w:t>!</w:t>
              </w:r>
            </w:hyperlink>
          </w:p>
          <w:p w:rsidR="00184169" w:rsidRPr="00BF48F9" w:rsidRDefault="00184169" w:rsidP="0018416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color w:val="7030A0"/>
                <w:spacing w:val="4"/>
                <w:sz w:val="28"/>
                <w:szCs w:val="28"/>
                <w:lang w:val="ro-RO"/>
              </w:rPr>
            </w:pPr>
          </w:p>
        </w:tc>
      </w:tr>
      <w:tr w:rsidR="00BF48F9" w:rsidRPr="00184169" w:rsidTr="00261A0A">
        <w:trPr>
          <w:trHeight w:val="438"/>
        </w:trPr>
        <w:tc>
          <w:tcPr>
            <w:tcW w:w="1155" w:type="dxa"/>
          </w:tcPr>
          <w:p w:rsidR="00BF48F9" w:rsidRPr="00184169" w:rsidRDefault="00BF48F9" w:rsidP="00261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BF48F9" w:rsidRPr="00BF48F9" w:rsidRDefault="00BF48F9" w:rsidP="00261A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48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RING</w:t>
            </w:r>
          </w:p>
        </w:tc>
        <w:tc>
          <w:tcPr>
            <w:tcW w:w="5513" w:type="dxa"/>
          </w:tcPr>
          <w:p w:rsidR="00BF48F9" w:rsidRPr="00BF48F9" w:rsidRDefault="00BF48F9" w:rsidP="00BF48F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Peste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o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sută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de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persoane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angajate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la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negru</w:t>
            </w:r>
            <w:proofErr w:type="spellEnd"/>
          </w:p>
          <w:p w:rsidR="00BF48F9" w:rsidRPr="00BF48F9" w:rsidRDefault="00BF48F9" w:rsidP="00BF48F9">
            <w:pP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F48F9" w:rsidRPr="00184169" w:rsidTr="00261A0A">
        <w:trPr>
          <w:trHeight w:val="438"/>
        </w:trPr>
        <w:tc>
          <w:tcPr>
            <w:tcW w:w="1155" w:type="dxa"/>
          </w:tcPr>
          <w:p w:rsidR="00BF48F9" w:rsidRPr="00184169" w:rsidRDefault="00BF48F9" w:rsidP="00261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BF48F9" w:rsidRPr="00BF48F9" w:rsidRDefault="00BF48F9" w:rsidP="00261A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48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RING</w:t>
            </w:r>
          </w:p>
        </w:tc>
        <w:tc>
          <w:tcPr>
            <w:tcW w:w="5513" w:type="dxa"/>
          </w:tcPr>
          <w:p w:rsidR="00BF48F9" w:rsidRPr="00BF48F9" w:rsidRDefault="00BF48F9" w:rsidP="00BF48F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Concluzii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după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dezastrul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de la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bac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: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sistemul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trebuie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schimbat</w:t>
            </w:r>
            <w:proofErr w:type="spellEnd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din </w:t>
            </w:r>
            <w:proofErr w:type="spellStart"/>
            <w:r w:rsidRPr="00BF48F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teme</w:t>
            </w:r>
            <w:proofErr w:type="spellEnd"/>
          </w:p>
          <w:p w:rsidR="00BF48F9" w:rsidRPr="00BF48F9" w:rsidRDefault="00BF48F9" w:rsidP="0018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184169" w:rsidRPr="00C06C23" w:rsidRDefault="00184169" w:rsidP="00184169">
      <w:pPr>
        <w:rPr>
          <w:b/>
        </w:rPr>
      </w:pPr>
    </w:p>
    <w:p w:rsidR="00184169" w:rsidRPr="00C06C23" w:rsidRDefault="00184169" w:rsidP="00184169">
      <w:pPr>
        <w:rPr>
          <w:b/>
        </w:rPr>
      </w:pPr>
    </w:p>
    <w:p w:rsidR="00184169" w:rsidRPr="00C06C23" w:rsidRDefault="00184169" w:rsidP="00184169">
      <w:pPr>
        <w:rPr>
          <w:b/>
        </w:rPr>
      </w:pPr>
    </w:p>
    <w:p w:rsidR="00184169" w:rsidRPr="00C06C23" w:rsidRDefault="00184169" w:rsidP="00184169">
      <w:pPr>
        <w:rPr>
          <w:b/>
        </w:rPr>
      </w:pPr>
    </w:p>
    <w:p w:rsidR="00184169" w:rsidRPr="00C06C23" w:rsidRDefault="00184169" w:rsidP="00184169">
      <w:pPr>
        <w:rPr>
          <w:b/>
        </w:rPr>
      </w:pPr>
    </w:p>
    <w:p w:rsidR="00184169" w:rsidRPr="00C06C23" w:rsidRDefault="00184169" w:rsidP="00184169">
      <w:pPr>
        <w:rPr>
          <w:b/>
        </w:rPr>
      </w:pPr>
    </w:p>
    <w:p w:rsidR="0027473E" w:rsidRDefault="0027473E" w:rsidP="00976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84169" w:rsidRDefault="00184169" w:rsidP="00976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F48F9" w:rsidRDefault="00BF48F9" w:rsidP="0027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2738FB" w:rsidRDefault="00BF48F9" w:rsidP="0027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ROMANIA LIBERA</w:t>
      </w:r>
    </w:p>
    <w:p w:rsidR="002738FB" w:rsidRPr="00BF48F9" w:rsidRDefault="002738FB" w:rsidP="0027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F48F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http://www.romanialibera.ro/societate/munca/senatorii-au-inceput-dezbaterea-proiectelor-de-lege-privind-amnistia-pentru-mame-si-pensionari--348278</w:t>
      </w:r>
    </w:p>
    <w:p w:rsidR="002738FB" w:rsidRPr="00BF48F9" w:rsidRDefault="002738FB" w:rsidP="002738FB">
      <w:pPr>
        <w:pStyle w:val="NormalWeb"/>
        <w:rPr>
          <w:b/>
          <w:color w:val="0070C0"/>
          <w:sz w:val="40"/>
          <w:szCs w:val="40"/>
        </w:rPr>
      </w:pPr>
      <w:proofErr w:type="spellStart"/>
      <w:r w:rsidRPr="00BF48F9">
        <w:rPr>
          <w:b/>
          <w:color w:val="0070C0"/>
          <w:sz w:val="40"/>
          <w:szCs w:val="40"/>
        </w:rPr>
        <w:t>Proiectul</w:t>
      </w:r>
      <w:proofErr w:type="spellEnd"/>
      <w:r w:rsidRPr="00BF48F9">
        <w:rPr>
          <w:b/>
          <w:color w:val="0070C0"/>
          <w:sz w:val="40"/>
          <w:szCs w:val="40"/>
        </w:rPr>
        <w:t xml:space="preserve"> </w:t>
      </w:r>
      <w:proofErr w:type="spellStart"/>
      <w:r w:rsidRPr="00BF48F9">
        <w:rPr>
          <w:b/>
          <w:color w:val="0070C0"/>
          <w:sz w:val="40"/>
          <w:szCs w:val="40"/>
        </w:rPr>
        <w:t>privind</w:t>
      </w:r>
      <w:proofErr w:type="spellEnd"/>
      <w:r w:rsidRPr="00BF48F9">
        <w:rPr>
          <w:b/>
          <w:color w:val="0070C0"/>
          <w:sz w:val="40"/>
          <w:szCs w:val="40"/>
        </w:rPr>
        <w:t xml:space="preserve"> </w:t>
      </w:r>
      <w:proofErr w:type="spellStart"/>
      <w:r w:rsidRPr="00BF48F9">
        <w:rPr>
          <w:b/>
          <w:color w:val="0070C0"/>
          <w:sz w:val="40"/>
          <w:szCs w:val="40"/>
        </w:rPr>
        <w:t>amnistia</w:t>
      </w:r>
      <w:proofErr w:type="spellEnd"/>
      <w:r w:rsidRPr="00BF48F9">
        <w:rPr>
          <w:b/>
          <w:color w:val="0070C0"/>
          <w:sz w:val="40"/>
          <w:szCs w:val="40"/>
        </w:rPr>
        <w:t xml:space="preserve"> </w:t>
      </w:r>
      <w:proofErr w:type="spellStart"/>
      <w:r w:rsidRPr="00BF48F9">
        <w:rPr>
          <w:b/>
          <w:color w:val="0070C0"/>
          <w:sz w:val="40"/>
          <w:szCs w:val="40"/>
        </w:rPr>
        <w:t>pentru</w:t>
      </w:r>
      <w:proofErr w:type="spellEnd"/>
      <w:r w:rsidRPr="00BF48F9">
        <w:rPr>
          <w:b/>
          <w:color w:val="0070C0"/>
          <w:sz w:val="40"/>
          <w:szCs w:val="40"/>
        </w:rPr>
        <w:t xml:space="preserve"> </w:t>
      </w:r>
      <w:proofErr w:type="spellStart"/>
      <w:r w:rsidRPr="00BF48F9">
        <w:rPr>
          <w:b/>
          <w:color w:val="0070C0"/>
          <w:sz w:val="40"/>
          <w:szCs w:val="40"/>
        </w:rPr>
        <w:t>mame</w:t>
      </w:r>
      <w:proofErr w:type="spellEnd"/>
      <w:r w:rsidRPr="00BF48F9">
        <w:rPr>
          <w:b/>
          <w:color w:val="0070C0"/>
          <w:sz w:val="40"/>
          <w:szCs w:val="40"/>
        </w:rPr>
        <w:t xml:space="preserve"> </w:t>
      </w:r>
      <w:proofErr w:type="spellStart"/>
      <w:r w:rsidRPr="00BF48F9">
        <w:rPr>
          <w:rFonts w:ascii="Cambria Math" w:hAnsi="Cambria Math"/>
          <w:b/>
          <w:color w:val="0070C0"/>
          <w:sz w:val="40"/>
          <w:szCs w:val="40"/>
        </w:rPr>
        <w:t>ș</w:t>
      </w:r>
      <w:r w:rsidRPr="00BF48F9">
        <w:rPr>
          <w:b/>
          <w:color w:val="0070C0"/>
          <w:sz w:val="40"/>
          <w:szCs w:val="40"/>
        </w:rPr>
        <w:t>i</w:t>
      </w:r>
      <w:proofErr w:type="spellEnd"/>
      <w:r w:rsidRPr="00BF48F9">
        <w:rPr>
          <w:b/>
          <w:color w:val="0070C0"/>
          <w:sz w:val="40"/>
          <w:szCs w:val="40"/>
        </w:rPr>
        <w:t xml:space="preserve"> </w:t>
      </w:r>
      <w:proofErr w:type="spellStart"/>
      <w:r w:rsidRPr="00BF48F9">
        <w:rPr>
          <w:b/>
          <w:color w:val="0070C0"/>
          <w:sz w:val="40"/>
          <w:szCs w:val="40"/>
        </w:rPr>
        <w:t>pensionari</w:t>
      </w:r>
      <w:proofErr w:type="spellEnd"/>
      <w:r w:rsidRPr="00BF48F9">
        <w:rPr>
          <w:b/>
          <w:color w:val="0070C0"/>
          <w:sz w:val="40"/>
          <w:szCs w:val="40"/>
        </w:rPr>
        <w:t xml:space="preserve"> a </w:t>
      </w:r>
      <w:proofErr w:type="spellStart"/>
      <w:r w:rsidRPr="00BF48F9">
        <w:rPr>
          <w:b/>
          <w:color w:val="0070C0"/>
          <w:sz w:val="40"/>
          <w:szCs w:val="40"/>
        </w:rPr>
        <w:t>fost</w:t>
      </w:r>
      <w:proofErr w:type="spellEnd"/>
      <w:r w:rsidRPr="00BF48F9">
        <w:rPr>
          <w:b/>
          <w:color w:val="0070C0"/>
          <w:sz w:val="40"/>
          <w:szCs w:val="40"/>
        </w:rPr>
        <w:t xml:space="preserve"> </w:t>
      </w:r>
      <w:proofErr w:type="spellStart"/>
      <w:r w:rsidRPr="00BF48F9">
        <w:rPr>
          <w:b/>
          <w:color w:val="0070C0"/>
          <w:sz w:val="40"/>
          <w:szCs w:val="40"/>
        </w:rPr>
        <w:t>votat</w:t>
      </w:r>
      <w:proofErr w:type="spellEnd"/>
      <w:r w:rsidRPr="00BF48F9">
        <w:rPr>
          <w:b/>
          <w:color w:val="0070C0"/>
          <w:sz w:val="40"/>
          <w:szCs w:val="40"/>
        </w:rPr>
        <w:t xml:space="preserve"> de </w:t>
      </w:r>
      <w:proofErr w:type="spellStart"/>
      <w:r w:rsidRPr="00BF48F9">
        <w:rPr>
          <w:b/>
          <w:color w:val="0070C0"/>
          <w:sz w:val="40"/>
          <w:szCs w:val="40"/>
        </w:rPr>
        <w:t>Senat</w:t>
      </w:r>
      <w:proofErr w:type="spellEnd"/>
      <w:r w:rsidRPr="00BF48F9">
        <w:rPr>
          <w:b/>
          <w:color w:val="0070C0"/>
          <w:sz w:val="40"/>
          <w:szCs w:val="40"/>
        </w:rPr>
        <w:t xml:space="preserve"> </w:t>
      </w:r>
    </w:p>
    <w:p w:rsidR="002738FB" w:rsidRDefault="002738FB" w:rsidP="002738FB">
      <w:pPr>
        <w:spacing w:after="0"/>
      </w:pPr>
      <w:r>
        <w:rPr>
          <w:noProof/>
        </w:rPr>
        <w:drawing>
          <wp:inline distT="0" distB="0" distL="0" distR="0">
            <wp:extent cx="3943350" cy="2390775"/>
            <wp:effectExtent l="19050" t="0" r="0" b="0"/>
            <wp:docPr id="2" name="Picture 1" descr="http://www.romanialibera.ro/imagine/613x343/UPDATE.%2BProiectul%2Bprivind%2Bamnistia%2Bpentru%2Bmame%2B%25C8%2599i%2Bpensionari%2Ba%2Bfost%2Bvotat%2Bde%2BSenat%2B_49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nialibera.ro/imagine/613x343/UPDATE.%2BProiectul%2Bprivind%2Bamnistia%2Bpentru%2Bmame%2B%25C8%2599i%2Bpensionari%2Ba%2Bfost%2Bvotat%2Bde%2BSenat%2B_490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UPDATE.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amnistia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pensionari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votat</w:t>
      </w:r>
      <w:proofErr w:type="spellEnd"/>
      <w:r>
        <w:t xml:space="preserve"> de </w:t>
      </w:r>
      <w:proofErr w:type="spellStart"/>
      <w:r>
        <w:t>Senat</w:t>
      </w:r>
      <w:proofErr w:type="spellEnd"/>
      <w:r>
        <w:t xml:space="preserve"> </w:t>
      </w:r>
    </w:p>
    <w:p w:rsidR="002738FB" w:rsidRDefault="002738FB" w:rsidP="002738FB">
      <w:pPr>
        <w:pStyle w:val="NormalWeb"/>
      </w:pPr>
      <w:r>
        <w:t>UPDATE 19.00: </w:t>
      </w:r>
      <w:proofErr w:type="spellStart"/>
      <w:r>
        <w:t>Senatul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adoptat</w:t>
      </w:r>
      <w:proofErr w:type="spellEnd"/>
      <w:r>
        <w:t xml:space="preserve">, </w:t>
      </w:r>
      <w:proofErr w:type="spellStart"/>
      <w:r>
        <w:t>luni</w:t>
      </w:r>
      <w:proofErr w:type="spellEnd"/>
      <w:r>
        <w:t xml:space="preserve">, un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scutirea</w:t>
      </w:r>
      <w:proofErr w:type="spellEnd"/>
      <w:r>
        <w:t xml:space="preserve"> de la </w:t>
      </w:r>
      <w:proofErr w:type="spellStart"/>
      <w:r>
        <w:t>plată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debite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din </w:t>
      </w:r>
      <w:proofErr w:type="spellStart"/>
      <w:r>
        <w:t>pensii</w:t>
      </w:r>
      <w:proofErr w:type="spellEnd"/>
      <w:r>
        <w:t xml:space="preserve">,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pensionarilor</w:t>
      </w:r>
      <w:proofErr w:type="spellEnd"/>
      <w:r>
        <w:t xml:space="preserve">, cu </w:t>
      </w:r>
      <w:proofErr w:type="spellStart"/>
      <w:r>
        <w:t>amendamentul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recuperate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restituite</w:t>
      </w:r>
      <w:proofErr w:type="spellEnd"/>
      <w:r>
        <w:t xml:space="preserve"> </w:t>
      </w:r>
      <w:proofErr w:type="spellStart"/>
      <w:r>
        <w:t>e</w:t>
      </w:r>
      <w:r>
        <w:rPr>
          <w:rFonts w:ascii="Cambria Math" w:hAnsi="Cambria Math" w:cs="Cambria Math"/>
        </w:rPr>
        <w:t>ș</w:t>
      </w:r>
      <w:r>
        <w:t>alonat</w:t>
      </w:r>
      <w:proofErr w:type="spellEnd"/>
      <w:r>
        <w:t>.</w:t>
      </w:r>
    </w:p>
    <w:p w:rsidR="002738FB" w:rsidRDefault="002738FB" w:rsidP="002738FB">
      <w:pPr>
        <w:pStyle w:val="NormalWeb"/>
      </w:pPr>
      <w:r>
        <w:t xml:space="preserve">UPDATE 18.00: </w:t>
      </w:r>
      <w:proofErr w:type="spellStart"/>
      <w:r>
        <w:t>Senatorii</w:t>
      </w:r>
      <w:proofErr w:type="spellEnd"/>
      <w:r>
        <w:t xml:space="preserve"> au </w:t>
      </w:r>
      <w:proofErr w:type="spellStart"/>
      <w:r>
        <w:t>votat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amnistierea</w:t>
      </w:r>
      <w:proofErr w:type="spellEnd"/>
      <w:r>
        <w:t xml:space="preserve"> </w:t>
      </w:r>
      <w:proofErr w:type="spellStart"/>
      <w:r>
        <w:t>mamelor</w:t>
      </w:r>
      <w:proofErr w:type="spellEnd"/>
      <w:r>
        <w:t>, conform B1 TV.</w:t>
      </w:r>
    </w:p>
    <w:p w:rsidR="002738FB" w:rsidRDefault="002738FB" w:rsidP="002738FB">
      <w:pPr>
        <w:pStyle w:val="NormalWeb"/>
      </w:pPr>
      <w:proofErr w:type="spellStart"/>
      <w:r>
        <w:t>Senatorii</w:t>
      </w:r>
      <w:proofErr w:type="spellEnd"/>
      <w:r>
        <w:t xml:space="preserve"> au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dezbaterile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amnistierea</w:t>
      </w:r>
      <w:proofErr w:type="spellEnd"/>
      <w:r>
        <w:t xml:space="preserve"> </w:t>
      </w:r>
      <w:proofErr w:type="spellStart"/>
      <w:r>
        <w:t>mamelor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pensionarilor</w:t>
      </w:r>
      <w:proofErr w:type="spellEnd"/>
      <w:r>
        <w:t>, conform B1 TV.</w:t>
      </w:r>
    </w:p>
    <w:p w:rsidR="002738FB" w:rsidRDefault="002738FB" w:rsidP="002738FB">
      <w:pPr>
        <w:pStyle w:val="NormalWeb"/>
      </w:pPr>
      <w:proofErr w:type="spellStart"/>
      <w:r>
        <w:t>Proiectele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prevăd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pensionarii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mamele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restituie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încasate</w:t>
      </w:r>
      <w:proofErr w:type="spellEnd"/>
      <w:r>
        <w:t xml:space="preserve"> anterior, din </w:t>
      </w:r>
      <w:proofErr w:type="spellStart"/>
      <w:r>
        <w:t>erori</w:t>
      </w:r>
      <w:proofErr w:type="spellEnd"/>
      <w:r>
        <w:t xml:space="preserve"> administrative,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scuti</w:t>
      </w:r>
      <w:r>
        <w:rPr>
          <w:rFonts w:ascii="Cambria Math" w:hAnsi="Cambria Math" w:cs="Cambria Math"/>
        </w:rPr>
        <w:t>ț</w:t>
      </w:r>
      <w:r>
        <w:t>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. </w:t>
      </w:r>
      <w:proofErr w:type="spellStart"/>
      <w:r>
        <w:t>Aproximativ</w:t>
      </w:r>
      <w:proofErr w:type="spellEnd"/>
      <w:r>
        <w:t xml:space="preserve"> 21.000 de </w:t>
      </w:r>
      <w:proofErr w:type="spellStart"/>
      <w:r>
        <w:t>pensionari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12.000 de </w:t>
      </w:r>
      <w:proofErr w:type="spellStart"/>
      <w:r>
        <w:t>mame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beneficieze</w:t>
      </w:r>
      <w:proofErr w:type="spellEnd"/>
      <w:r>
        <w:t xml:space="preserve"> de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>.</w:t>
      </w:r>
    </w:p>
    <w:p w:rsidR="002738FB" w:rsidRDefault="002738FB" w:rsidP="002738FB">
      <w:pPr>
        <w:pStyle w:val="NormalWeb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urmă</w:t>
      </w:r>
      <w:proofErr w:type="spellEnd"/>
      <w:r>
        <w:t xml:space="preserve"> cu o </w:t>
      </w:r>
      <w:proofErr w:type="spellStart"/>
      <w:r>
        <w:t>săptămână</w:t>
      </w:r>
      <w:proofErr w:type="spellEnd"/>
      <w:r>
        <w:t xml:space="preserve">, </w:t>
      </w:r>
      <w:proofErr w:type="spellStart"/>
      <w:r>
        <w:rPr>
          <w:rFonts w:ascii="Cambria Math" w:hAnsi="Cambria Math" w:cs="Cambria Math"/>
        </w:rPr>
        <w:t>ș</w:t>
      </w:r>
      <w:r>
        <w:t>edin</w:t>
      </w:r>
      <w:r>
        <w:rPr>
          <w:rFonts w:ascii="Cambria Math" w:hAnsi="Cambria Math" w:cs="Cambria Math"/>
        </w:rPr>
        <w:t>ț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urmau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votate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suspendată</w:t>
      </w:r>
      <w:proofErr w:type="spellEnd"/>
      <w:r>
        <w:t xml:space="preserve">, din </w:t>
      </w:r>
      <w:proofErr w:type="spellStart"/>
      <w:r>
        <w:t>lipsă</w:t>
      </w:r>
      <w:proofErr w:type="spellEnd"/>
      <w:r>
        <w:t xml:space="preserve"> de </w:t>
      </w:r>
      <w:proofErr w:type="spellStart"/>
      <w:r>
        <w:t>cvorum</w:t>
      </w:r>
      <w:proofErr w:type="spellEnd"/>
      <w:r>
        <w:t xml:space="preserve">. </w:t>
      </w:r>
      <w:proofErr w:type="spellStart"/>
      <w:r>
        <w:t>Atunci</w:t>
      </w:r>
      <w:proofErr w:type="spellEnd"/>
      <w:r>
        <w:t xml:space="preserve">, </w:t>
      </w:r>
      <w:proofErr w:type="spellStart"/>
      <w:r>
        <w:t>premierul</w:t>
      </w:r>
      <w:proofErr w:type="spellEnd"/>
      <w:r>
        <w:t xml:space="preserve"> Victor Ponta le-a </w:t>
      </w:r>
      <w:proofErr w:type="spellStart"/>
      <w:r>
        <w:t>cerut</w:t>
      </w:r>
      <w:proofErr w:type="spellEnd"/>
      <w:r>
        <w:t xml:space="preserve"> </w:t>
      </w:r>
      <w:proofErr w:type="spellStart"/>
      <w:r>
        <w:t>senatorilor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Guvern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participe</w:t>
      </w:r>
      <w:proofErr w:type="spellEnd"/>
      <w:r>
        <w:t xml:space="preserve"> la </w:t>
      </w:r>
      <w:proofErr w:type="spellStart"/>
      <w:r>
        <w:rPr>
          <w:rFonts w:ascii="Cambria Math" w:hAnsi="Cambria Math" w:cs="Cambria Math"/>
        </w:rPr>
        <w:t>ș</w:t>
      </w:r>
      <w:r>
        <w:t>edinta</w:t>
      </w:r>
      <w:proofErr w:type="spellEnd"/>
      <w:r>
        <w:t xml:space="preserve"> </w:t>
      </w:r>
      <w:proofErr w:type="spellStart"/>
      <w:r>
        <w:t>Senatului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cvorumul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votarea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legislative.</w:t>
      </w:r>
    </w:p>
    <w:p w:rsidR="002738FB" w:rsidRDefault="002738FB" w:rsidP="002738FB">
      <w:pPr>
        <w:pStyle w:val="NormalWeb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</w:t>
      </w:r>
      <w:r>
        <w:rPr>
          <w:rFonts w:ascii="Cambria Math" w:hAnsi="Cambria Math" w:cs="Cambria Math"/>
        </w:rPr>
        <w:t>ș</w:t>
      </w:r>
      <w:r>
        <w:t>te</w:t>
      </w:r>
      <w:proofErr w:type="spellEnd"/>
      <w:r>
        <w:t xml:space="preserve"> </w:t>
      </w:r>
      <w:proofErr w:type="spellStart"/>
      <w:r>
        <w:t>amnistierea</w:t>
      </w:r>
      <w:proofErr w:type="spellEnd"/>
      <w:r>
        <w:t xml:space="preserve"> </w:t>
      </w:r>
      <w:proofErr w:type="spellStart"/>
      <w:r>
        <w:t>mamelor</w:t>
      </w:r>
      <w:proofErr w:type="spellEnd"/>
      <w:r>
        <w:t xml:space="preserve">, </w:t>
      </w:r>
      <w:proofErr w:type="spellStart"/>
      <w:r>
        <w:t>proiectul</w:t>
      </w:r>
      <w:proofErr w:type="spellEnd"/>
      <w:r>
        <w:t xml:space="preserve"> pus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dezbatere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mamele</w:t>
      </w:r>
      <w:proofErr w:type="spellEnd"/>
      <w:r>
        <w:t xml:space="preserve"> care au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indemnizaţii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calculate </w:t>
      </w:r>
      <w:proofErr w:type="spellStart"/>
      <w:r>
        <w:t>greşit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amnistiate</w:t>
      </w:r>
      <w:proofErr w:type="spellEnd"/>
      <w:r>
        <w:t xml:space="preserve">, nu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care au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cu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au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lucruri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 </w:t>
      </w:r>
      <w:proofErr w:type="spellStart"/>
      <w:r>
        <w:t>realităţii</w:t>
      </w:r>
      <w:proofErr w:type="spellEnd"/>
      <w:r>
        <w:t>.</w:t>
      </w:r>
    </w:p>
    <w:p w:rsidR="002738FB" w:rsidRDefault="002738FB" w:rsidP="002738FB">
      <w:pPr>
        <w:pStyle w:val="NormalWeb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proiectul</w:t>
      </w:r>
      <w:proofErr w:type="spellEnd"/>
      <w:r>
        <w:t xml:space="preserve"> de act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concediului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îndreptăţită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de </w:t>
      </w:r>
      <w:proofErr w:type="spellStart"/>
      <w:r>
        <w:t>referinţă</w:t>
      </w:r>
      <w:proofErr w:type="spellEnd"/>
      <w:r>
        <w:t xml:space="preserve"> (ISR) </w:t>
      </w:r>
      <w:proofErr w:type="spellStart"/>
      <w:r>
        <w:t>anual</w:t>
      </w:r>
      <w:proofErr w:type="spellEnd"/>
      <w:r>
        <w:t>,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plata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indemnizaţiei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pentru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creşterea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copilului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nu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suspendă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încasate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titlu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considerate "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necuvenite</w:t>
      </w:r>
      <w:proofErr w:type="spellEnd"/>
      <w:r>
        <w:t xml:space="preserve">",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>.</w:t>
      </w:r>
    </w:p>
    <w:p w:rsidR="002738FB" w:rsidRDefault="002738FB" w:rsidP="002738FB">
      <w:pPr>
        <w:pStyle w:val="NormalWeb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peste</w:t>
      </w:r>
      <w:proofErr w:type="spellEnd"/>
      <w:r>
        <w:t xml:space="preserve"> 21.000 de </w:t>
      </w:r>
      <w:proofErr w:type="spellStart"/>
      <w:r>
        <w:t>pensionari</w:t>
      </w:r>
      <w:proofErr w:type="spellEnd"/>
      <w:r>
        <w:t xml:space="preserve"> care </w:t>
      </w:r>
      <w:proofErr w:type="spellStart"/>
      <w:r>
        <w:t>figurează</w:t>
      </w:r>
      <w:proofErr w:type="spellEnd"/>
      <w:r>
        <w:t xml:space="preserve"> cu </w:t>
      </w:r>
      <w:proofErr w:type="spellStart"/>
      <w:r>
        <w:t>debite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scutiţi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rezultă</w:t>
      </w:r>
      <w:proofErr w:type="spellEnd"/>
      <w:r>
        <w:t xml:space="preserve"> din nota de </w:t>
      </w:r>
      <w:proofErr w:type="spellStart"/>
      <w:r>
        <w:t>fundamentare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însoţeşte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scutirea</w:t>
      </w:r>
      <w:proofErr w:type="spellEnd"/>
      <w:r>
        <w:t xml:space="preserve"> de la </w:t>
      </w:r>
      <w:proofErr w:type="spellStart"/>
      <w:r>
        <w:t>plată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debite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din </w:t>
      </w:r>
      <w:proofErr w:type="spellStart"/>
      <w:r>
        <w:t>pensii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pensionarii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unitar</w:t>
      </w:r>
      <w:proofErr w:type="spellEnd"/>
      <w:r>
        <w:t xml:space="preserve"> de </w:t>
      </w:r>
      <w:proofErr w:type="spellStart"/>
      <w:r>
        <w:t>pensii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scutiţi</w:t>
      </w:r>
      <w:proofErr w:type="spellEnd"/>
      <w:r>
        <w:t xml:space="preserve"> de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debitelor</w:t>
      </w:r>
      <w:proofErr w:type="spellEnd"/>
      <w:r>
        <w:t xml:space="preserve">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încasate</w:t>
      </w:r>
      <w:proofErr w:type="spellEnd"/>
      <w:r>
        <w:t xml:space="preserve"> </w:t>
      </w:r>
      <w:proofErr w:type="spellStart"/>
      <w:r>
        <w:t>necuvenit</w:t>
      </w:r>
      <w:proofErr w:type="spellEnd"/>
      <w:r>
        <w:t xml:space="preserve">,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interpretări</w:t>
      </w:r>
      <w:proofErr w:type="spellEnd"/>
      <w:r>
        <w:t xml:space="preserve"> </w:t>
      </w:r>
      <w:proofErr w:type="spellStart"/>
      <w:r>
        <w:t>neunitare</w:t>
      </w:r>
      <w:proofErr w:type="spellEnd"/>
      <w:r>
        <w:t xml:space="preserve"> ale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asigurărilor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pensiilor</w:t>
      </w:r>
      <w:proofErr w:type="spellEnd"/>
      <w:r>
        <w:t>.</w:t>
      </w:r>
    </w:p>
    <w:p w:rsidR="002738FB" w:rsidRDefault="002738FB" w:rsidP="002738FB">
      <w:pPr>
        <w:pStyle w:val="NormalWeb"/>
      </w:pPr>
      <w:r>
        <w:t xml:space="preserve">Anterior, </w:t>
      </w:r>
      <w:proofErr w:type="spellStart"/>
      <w:r>
        <w:t>premierul</w:t>
      </w:r>
      <w:proofErr w:type="spellEnd"/>
      <w:r>
        <w:t xml:space="preserve"> Ponta </w:t>
      </w:r>
      <w:proofErr w:type="spellStart"/>
      <w:r>
        <w:t>anun</w:t>
      </w:r>
      <w:r>
        <w:rPr>
          <w:rFonts w:ascii="Cambria Math" w:hAnsi="Cambria Math" w:cs="Cambria Math"/>
        </w:rPr>
        <w:t>ț</w:t>
      </w:r>
      <w:r>
        <w:t>ase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pensionarii</w:t>
      </w:r>
      <w:proofErr w:type="spellEnd"/>
      <w:r>
        <w:t xml:space="preserve"> care au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pensionare</w:t>
      </w:r>
      <w:proofErr w:type="spellEnd"/>
      <w:r>
        <w:t xml:space="preserve"> </w:t>
      </w:r>
      <w:proofErr w:type="spellStart"/>
      <w:r>
        <w:t>anticipată</w:t>
      </w:r>
      <w:proofErr w:type="spellEnd"/>
      <w:r>
        <w:t xml:space="preserve"> </w:t>
      </w:r>
      <w:proofErr w:type="spellStart"/>
      <w:r>
        <w:t>urmau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amnistia</w:t>
      </w:r>
      <w:r>
        <w:rPr>
          <w:rFonts w:ascii="Cambria Math" w:hAnsi="Cambria Math" w:cs="Cambria Math"/>
        </w:rPr>
        <w:t>ț</w:t>
      </w:r>
      <w:r>
        <w:t>i</w:t>
      </w:r>
      <w:proofErr w:type="spellEnd"/>
      <w:r>
        <w:t xml:space="preserve"> fiscal.</w:t>
      </w:r>
    </w:p>
    <w:p w:rsidR="002738FB" w:rsidRPr="00BF48F9" w:rsidRDefault="00BF48F9" w:rsidP="0027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/>
        </w:rPr>
      </w:pPr>
      <w:r w:rsidRPr="00BF48F9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de-DE"/>
        </w:rPr>
        <w:t>AZI</w:t>
      </w:r>
    </w:p>
    <w:p w:rsidR="00BF48F9" w:rsidRPr="00BF48F9" w:rsidRDefault="00BF48F9" w:rsidP="00273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de-DE"/>
        </w:rPr>
      </w:pPr>
      <w:r w:rsidRPr="00BF48F9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de-DE"/>
        </w:rPr>
        <w:t>http://www.eazi.ro/in-economie/protectia-sociala-la-fonduri-europene</w:t>
      </w:r>
    </w:p>
    <w:p w:rsidR="00BF48F9" w:rsidRPr="00BF48F9" w:rsidRDefault="00BF48F9" w:rsidP="00BF48F9">
      <w:pPr>
        <w:pStyle w:val="Heading1"/>
        <w:rPr>
          <w:sz w:val="40"/>
          <w:szCs w:val="40"/>
        </w:rPr>
      </w:pPr>
      <w:hyperlink r:id="rId7" w:history="1">
        <w:proofErr w:type="spellStart"/>
        <w:r w:rsidRPr="00BF48F9">
          <w:rPr>
            <w:rStyle w:val="Hyperlink"/>
            <w:sz w:val="40"/>
            <w:szCs w:val="40"/>
          </w:rPr>
          <w:t>Protecţia</w:t>
        </w:r>
        <w:proofErr w:type="spellEnd"/>
        <w:r w:rsidRPr="00BF48F9">
          <w:rPr>
            <w:rStyle w:val="Hyperlink"/>
            <w:sz w:val="40"/>
            <w:szCs w:val="40"/>
          </w:rPr>
          <w:t xml:space="preserve"> </w:t>
        </w:r>
        <w:proofErr w:type="spellStart"/>
        <w:r w:rsidRPr="00BF48F9">
          <w:rPr>
            <w:rStyle w:val="Hyperlink"/>
            <w:sz w:val="40"/>
            <w:szCs w:val="40"/>
          </w:rPr>
          <w:t>socială</w:t>
        </w:r>
        <w:proofErr w:type="spellEnd"/>
        <w:r w:rsidRPr="00BF48F9">
          <w:rPr>
            <w:rStyle w:val="Hyperlink"/>
            <w:sz w:val="40"/>
            <w:szCs w:val="40"/>
          </w:rPr>
          <w:t xml:space="preserve"> la </w:t>
        </w:r>
        <w:proofErr w:type="spellStart"/>
        <w:r w:rsidRPr="00BF48F9">
          <w:rPr>
            <w:rStyle w:val="Hyperlink"/>
            <w:sz w:val="40"/>
            <w:szCs w:val="40"/>
          </w:rPr>
          <w:t>Fonduri</w:t>
        </w:r>
        <w:proofErr w:type="spellEnd"/>
        <w:r w:rsidRPr="00BF48F9">
          <w:rPr>
            <w:rStyle w:val="Hyperlink"/>
            <w:sz w:val="40"/>
            <w:szCs w:val="40"/>
          </w:rPr>
          <w:t xml:space="preserve"> </w:t>
        </w:r>
        <w:proofErr w:type="spellStart"/>
        <w:r w:rsidRPr="00BF48F9">
          <w:rPr>
            <w:rStyle w:val="Hyperlink"/>
            <w:sz w:val="40"/>
            <w:szCs w:val="40"/>
          </w:rPr>
          <w:t>europene</w:t>
        </w:r>
        <w:proofErr w:type="spellEnd"/>
        <w:r w:rsidRPr="00BF48F9">
          <w:rPr>
            <w:rStyle w:val="Hyperlink"/>
            <w:sz w:val="40"/>
            <w:szCs w:val="40"/>
          </w:rPr>
          <w:t>!</w:t>
        </w:r>
      </w:hyperlink>
    </w:p>
    <w:p w:rsidR="00BF48F9" w:rsidRDefault="00BF48F9" w:rsidP="00BF48F9">
      <w:r>
        <w:rPr>
          <w:noProof/>
          <w:color w:val="0000FF"/>
        </w:rPr>
        <w:drawing>
          <wp:inline distT="0" distB="0" distL="0" distR="0">
            <wp:extent cx="4724400" cy="2657475"/>
            <wp:effectExtent l="19050" t="0" r="0" b="0"/>
            <wp:docPr id="6" name="Picture 6" descr="Protecţia socială la Fonduri europene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tecţia socială la Fonduri europene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F9" w:rsidRDefault="00BF48F9" w:rsidP="00BF48F9">
      <w:pPr>
        <w:pStyle w:val="NormalWeb"/>
      </w:pPr>
      <w:proofErr w:type="spellStart"/>
      <w:r>
        <w:rPr>
          <w:rStyle w:val="Strong"/>
        </w:rPr>
        <w:lastRenderedPageBreak/>
        <w:t>Ministerul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Fondurilor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Europene</w:t>
      </w:r>
      <w:proofErr w:type="spellEnd"/>
      <w:r>
        <w:rPr>
          <w:rStyle w:val="Strong"/>
        </w:rPr>
        <w:t xml:space="preserve"> (MFE) a </w:t>
      </w:r>
      <w:proofErr w:type="spellStart"/>
      <w:r>
        <w:rPr>
          <w:rStyle w:val="Strong"/>
        </w:rPr>
        <w:t>supus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consultării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publice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proiectul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Programului</w:t>
      </w:r>
      <w:proofErr w:type="spellEnd"/>
      <w:r>
        <w:rPr>
          <w:rStyle w:val="Strong"/>
        </w:rPr>
        <w:t xml:space="preserve"> „</w:t>
      </w:r>
      <w:proofErr w:type="spellStart"/>
      <w:r>
        <w:rPr>
          <w:rStyle w:val="Strong"/>
        </w:rPr>
        <w:t>Operaţional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Ajutorarea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Persoanelor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Dezavantajate</w:t>
      </w:r>
      <w:proofErr w:type="spellEnd"/>
      <w:r>
        <w:rPr>
          <w:rStyle w:val="Strong"/>
        </w:rPr>
        <w:t xml:space="preserve">“ 2014 – 2020, </w:t>
      </w:r>
      <w:proofErr w:type="spellStart"/>
      <w:r>
        <w:rPr>
          <w:rStyle w:val="Strong"/>
        </w:rPr>
        <w:t>prin</w:t>
      </w:r>
      <w:proofErr w:type="spellEnd"/>
      <w:r>
        <w:rPr>
          <w:rStyle w:val="Strong"/>
        </w:rPr>
        <w:t xml:space="preserve"> care </w:t>
      </w:r>
      <w:proofErr w:type="spellStart"/>
      <w:r>
        <w:rPr>
          <w:rStyle w:val="Strong"/>
        </w:rPr>
        <w:t>vor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distribuite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alimente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asistenţă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bază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celor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dezavantajate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persoane</w:t>
      </w:r>
      <w:proofErr w:type="spellEnd"/>
      <w:r>
        <w:rPr>
          <w:rStyle w:val="Strong"/>
        </w:rPr>
        <w:t xml:space="preserve"> din </w:t>
      </w:r>
      <w:proofErr w:type="spellStart"/>
      <w:r>
        <w:rPr>
          <w:rStyle w:val="Strong"/>
        </w:rPr>
        <w:t>România</w:t>
      </w:r>
      <w:proofErr w:type="spellEnd"/>
      <w:r>
        <w:rPr>
          <w:rStyle w:val="Strong"/>
        </w:rPr>
        <w:t>.</w:t>
      </w:r>
      <w:r>
        <w:t xml:space="preserve"> </w:t>
      </w:r>
    </w:p>
    <w:p w:rsidR="00BF48F9" w:rsidRDefault="00BF48F9" w:rsidP="00BF48F9">
      <w:pPr>
        <w:pStyle w:val="NormalWeb"/>
      </w:pPr>
      <w:r>
        <w:t>„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ajutoare</w:t>
      </w:r>
      <w:proofErr w:type="spellEnd"/>
      <w:r>
        <w:t xml:space="preserve">,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442,5 </w:t>
      </w:r>
      <w:proofErr w:type="spellStart"/>
      <w:r>
        <w:t>milioane</w:t>
      </w:r>
      <w:proofErr w:type="spellEnd"/>
      <w:r>
        <w:t xml:space="preserve"> euro, conform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Parteneriat</w:t>
      </w:r>
      <w:proofErr w:type="spellEnd"/>
      <w:r>
        <w:t xml:space="preserve"> 2014 – 2020, </w:t>
      </w:r>
      <w:proofErr w:type="spellStart"/>
      <w:r>
        <w:t>aprobat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6 august </w:t>
      </w:r>
      <w:proofErr w:type="spellStart"/>
      <w:r>
        <w:t>a.c</w:t>
      </w:r>
      <w:proofErr w:type="spellEnd"/>
      <w:r>
        <w:t xml:space="preserve">.“, </w:t>
      </w:r>
      <w:proofErr w:type="spellStart"/>
      <w:r>
        <w:t>informează</w:t>
      </w:r>
      <w:proofErr w:type="spellEnd"/>
      <w:r>
        <w:t xml:space="preserve"> MFE.</w:t>
      </w:r>
    </w:p>
    <w:p w:rsidR="00BF48F9" w:rsidRDefault="00BF48F9" w:rsidP="00BF48F9">
      <w:pPr>
        <w:pStyle w:val="NormalWeb"/>
      </w:pPr>
      <w:proofErr w:type="spellStart"/>
      <w:r>
        <w:t>Programul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coordonat</w:t>
      </w:r>
      <w:proofErr w:type="spellEnd"/>
      <w:r>
        <w:t xml:space="preserve"> nu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de Management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distribuirea</w:t>
      </w:r>
      <w:proofErr w:type="spellEnd"/>
      <w:r>
        <w:t xml:space="preserve"> de </w:t>
      </w:r>
      <w:proofErr w:type="spellStart"/>
      <w:r>
        <w:t>alimente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teritoriu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cupoane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face parte din </w:t>
      </w:r>
      <w:proofErr w:type="spellStart"/>
      <w:r>
        <w:t>grupul-ţintă</w:t>
      </w:r>
      <w:proofErr w:type="spellEnd"/>
      <w:r>
        <w:t>.</w:t>
      </w:r>
    </w:p>
    <w:p w:rsidR="002738FB" w:rsidRDefault="002738FB" w:rsidP="00976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p w:rsidR="0027473E" w:rsidRDefault="002738FB" w:rsidP="00976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RING</w:t>
      </w:r>
    </w:p>
    <w:p w:rsidR="002738FB" w:rsidRPr="00BF48F9" w:rsidRDefault="002738FB" w:rsidP="002738FB">
      <w:pPr>
        <w:rPr>
          <w:color w:val="00B050"/>
        </w:rPr>
      </w:pPr>
      <w:hyperlink r:id="rId9" w:history="1">
        <w:r w:rsidRPr="00BF48F9">
          <w:rPr>
            <w:rStyle w:val="Hyperlink"/>
            <w:color w:val="00B050"/>
          </w:rPr>
          <w:t>http://www.ziarulring.ro/stiri/eveniment/243925/2014/Peste-o-suta-de-persoane-angajate-la-negru-</w:t>
        </w:r>
      </w:hyperlink>
    </w:p>
    <w:p w:rsidR="002738FB" w:rsidRPr="00BF48F9" w:rsidRDefault="002738FB" w:rsidP="002738FB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proofErr w:type="spellStart"/>
      <w:r w:rsidRPr="00BF48F9">
        <w:rPr>
          <w:rFonts w:ascii="Times New Roman" w:hAnsi="Times New Roman" w:cs="Times New Roman"/>
          <w:b/>
          <w:color w:val="0070C0"/>
          <w:sz w:val="40"/>
          <w:szCs w:val="40"/>
        </w:rPr>
        <w:t>Peste</w:t>
      </w:r>
      <w:proofErr w:type="spellEnd"/>
      <w:r w:rsidRPr="00BF48F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o </w:t>
      </w:r>
      <w:proofErr w:type="spellStart"/>
      <w:r w:rsidRPr="00BF48F9">
        <w:rPr>
          <w:rFonts w:ascii="Times New Roman" w:hAnsi="Times New Roman" w:cs="Times New Roman"/>
          <w:b/>
          <w:color w:val="0070C0"/>
          <w:sz w:val="40"/>
          <w:szCs w:val="40"/>
        </w:rPr>
        <w:t>sută</w:t>
      </w:r>
      <w:proofErr w:type="spellEnd"/>
      <w:r w:rsidRPr="00BF48F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de </w:t>
      </w:r>
      <w:proofErr w:type="spellStart"/>
      <w:r w:rsidRPr="00BF48F9">
        <w:rPr>
          <w:rFonts w:ascii="Times New Roman" w:hAnsi="Times New Roman" w:cs="Times New Roman"/>
          <w:b/>
          <w:color w:val="0070C0"/>
          <w:sz w:val="40"/>
          <w:szCs w:val="40"/>
        </w:rPr>
        <w:t>persoane</w:t>
      </w:r>
      <w:proofErr w:type="spellEnd"/>
      <w:r w:rsidRPr="00BF48F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, </w:t>
      </w:r>
      <w:proofErr w:type="spellStart"/>
      <w:r w:rsidRPr="00BF48F9">
        <w:rPr>
          <w:rFonts w:ascii="Times New Roman" w:hAnsi="Times New Roman" w:cs="Times New Roman"/>
          <w:b/>
          <w:color w:val="0070C0"/>
          <w:sz w:val="40"/>
          <w:szCs w:val="40"/>
        </w:rPr>
        <w:t>angajate</w:t>
      </w:r>
      <w:proofErr w:type="spellEnd"/>
      <w:r w:rsidRPr="00BF48F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la </w:t>
      </w:r>
      <w:proofErr w:type="spellStart"/>
      <w:r w:rsidRPr="00BF48F9">
        <w:rPr>
          <w:rFonts w:ascii="Times New Roman" w:hAnsi="Times New Roman" w:cs="Times New Roman"/>
          <w:b/>
          <w:color w:val="0070C0"/>
          <w:sz w:val="40"/>
          <w:szCs w:val="40"/>
        </w:rPr>
        <w:t>negru</w:t>
      </w:r>
      <w:proofErr w:type="spellEnd"/>
    </w:p>
    <w:p w:rsidR="002738FB" w:rsidRDefault="002738FB" w:rsidP="002738FB">
      <w:r>
        <w:t xml:space="preserve"> </w:t>
      </w:r>
      <w:proofErr w:type="spellStart"/>
      <w:r>
        <w:t>Inspectorii</w:t>
      </w:r>
      <w:proofErr w:type="spellEnd"/>
      <w:r>
        <w:t xml:space="preserve"> ITM au </w:t>
      </w:r>
      <w:proofErr w:type="spellStart"/>
      <w:r>
        <w:t>descoperit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t xml:space="preserve"> august, 148 de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munceau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Capitală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500 de </w:t>
      </w:r>
      <w:proofErr w:type="spellStart"/>
      <w:r>
        <w:t>controale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, </w:t>
      </w:r>
      <w:proofErr w:type="spellStart"/>
      <w:r>
        <w:t>inspectorii</w:t>
      </w:r>
      <w:proofErr w:type="spellEnd"/>
      <w:r>
        <w:t xml:space="preserve"> ITM au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amenzi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300.000 de lei, din care 110.000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la </w:t>
      </w:r>
      <w:proofErr w:type="spellStart"/>
      <w:r>
        <w:t>negru</w:t>
      </w:r>
      <w:proofErr w:type="spellEnd"/>
      <w:r>
        <w:t>.</w:t>
      </w:r>
      <w:r>
        <w:br/>
      </w:r>
      <w:r>
        <w:br/>
      </w:r>
    </w:p>
    <w:p w:rsidR="00BF48F9" w:rsidRDefault="00BF48F9" w:rsidP="002738FB"/>
    <w:p w:rsidR="002738FB" w:rsidRDefault="002738FB" w:rsidP="002738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RING</w:t>
      </w:r>
    </w:p>
    <w:p w:rsidR="002738FB" w:rsidRPr="00BF48F9" w:rsidRDefault="002738FB" w:rsidP="002738FB">
      <w:pPr>
        <w:spacing w:before="100" w:beforeAutospacing="1" w:after="100" w:afterAutospacing="1" w:line="240" w:lineRule="auto"/>
        <w:outlineLvl w:val="0"/>
        <w:rPr>
          <w:color w:val="00B050"/>
        </w:rPr>
      </w:pPr>
      <w:hyperlink r:id="rId10" w:history="1">
        <w:r w:rsidRPr="00BF48F9">
          <w:rPr>
            <w:rStyle w:val="Hyperlink"/>
            <w:color w:val="00B050"/>
          </w:rPr>
          <w:t>http://www.ziarulring.ro/stiri/eveniment/243942/2014/Concluzii-dupa-dezastrul-de-la-bac-sistemul-trebuie-schimbat-din-temelii</w:t>
        </w:r>
      </w:hyperlink>
    </w:p>
    <w:p w:rsidR="002738FB" w:rsidRPr="00BF48F9" w:rsidRDefault="002738FB" w:rsidP="002738F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>Concluzii</w:t>
      </w:r>
      <w:proofErr w:type="spellEnd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>după</w:t>
      </w:r>
      <w:proofErr w:type="spellEnd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>dezastrul</w:t>
      </w:r>
      <w:proofErr w:type="spellEnd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de la </w:t>
      </w:r>
      <w:proofErr w:type="spellStart"/>
      <w:proofErr w:type="gramStart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>bac</w:t>
      </w:r>
      <w:proofErr w:type="spellEnd"/>
      <w:proofErr w:type="gramEnd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: </w:t>
      </w:r>
      <w:proofErr w:type="spellStart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>sistemul</w:t>
      </w:r>
      <w:proofErr w:type="spellEnd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>trebuie</w:t>
      </w:r>
      <w:proofErr w:type="spellEnd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>schimbat</w:t>
      </w:r>
      <w:proofErr w:type="spellEnd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din </w:t>
      </w:r>
      <w:proofErr w:type="spellStart"/>
      <w:r w:rsidRPr="00BF48F9">
        <w:rPr>
          <w:rFonts w:ascii="Times New Roman" w:hAnsi="Times New Roman" w:cs="Times New Roman"/>
          <w:b/>
          <w:color w:val="FF0000"/>
          <w:sz w:val="40"/>
          <w:szCs w:val="40"/>
        </w:rPr>
        <w:t>teme</w:t>
      </w:r>
      <w:proofErr w:type="spellEnd"/>
    </w:p>
    <w:p w:rsidR="002738FB" w:rsidRPr="00BF48F9" w:rsidRDefault="002738FB" w:rsidP="002738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toamnă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bacalaureatului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catastrofale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80%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picat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maturităţii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analizată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liderii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sindicate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F48F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Simion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Hăncescu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Federaţiei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Sindicatelor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Libere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(FSLI),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picat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bacul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trebuit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orientaţi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şcoli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meserii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r w:rsidRPr="00BF48F9"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simplificarea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soluţii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slabe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bac</w:t>
      </w:r>
      <w:proofErr w:type="spellEnd"/>
      <w:proofErr w:type="gramEnd"/>
      <w:r w:rsidRPr="00BF48F9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Unii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prinde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facultăţi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ieşi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pseudoingineri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pseudospecialişti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8F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bacul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cu 6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7 nu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ajunge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un specialist.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picat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certaţi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reformă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trebuia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ieri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motivantă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adaptate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realităţile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pus accent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aplicativă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asta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însemnând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temelii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văzut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8F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curajos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taurul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coarne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", 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precizat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Hăncescu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înveţe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senatoarea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Ecaterina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Andronescu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afirmă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sesiune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destinată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vară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rămas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corijenţi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înţeleagă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promova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înveţe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nu cu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două-trei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anilor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Întrebată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şcolile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postliceale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soluţie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picat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bacalaureatul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Andronescu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ne-a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spus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soluţie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postliceală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terţiar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nonuniversitar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învaţă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meserie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terminat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câştigi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câştigi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învăţând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meserie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". "Este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acuzaţii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lansate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politicieni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Liderul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Federaţiei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Sindicatelor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Spiru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Haret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", Marius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Nistor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nu pot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pretenţia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promoveze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prezenţă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48F9">
        <w:rPr>
          <w:rFonts w:ascii="Times New Roman" w:hAnsi="Times New Roman" w:cs="Times New Roman"/>
          <w:sz w:val="24"/>
          <w:szCs w:val="24"/>
        </w:rPr>
        <w:t xml:space="preserve">"Este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acuzaţii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lansate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politicieni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iresponsabili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refer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spuneau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dascălii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muncesc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pornit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înalt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ideea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dascălii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muncesc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dascăl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 model?! Nu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8F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cult al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câştig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facil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Vrem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afară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plătiţi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mizerabil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subordonaţi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politizat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nu se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bucură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investească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afirmă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Nistor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48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Bătaie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52.389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40.700 au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picat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bacalaureatul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picaţi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nu-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găsesc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loc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putându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agenţiilor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250 de lei se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BF48F9">
        <w:rPr>
          <w:rFonts w:ascii="Times New Roman" w:hAnsi="Times New Roman" w:cs="Times New Roman"/>
          <w:sz w:val="24"/>
          <w:szCs w:val="24"/>
        </w:rPr>
        <w:t>şase</w:t>
      </w:r>
      <w:proofErr w:type="spellEnd"/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48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ştiu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nu de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BF48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Simion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Hăncescu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8F9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BF48F9">
        <w:rPr>
          <w:rFonts w:ascii="Times New Roman" w:hAnsi="Times New Roman" w:cs="Times New Roman"/>
          <w:sz w:val="24"/>
          <w:szCs w:val="24"/>
        </w:rPr>
        <w:t xml:space="preserve"> FSLI</w:t>
      </w:r>
      <w:r w:rsidRPr="00BF48F9">
        <w:rPr>
          <w:rFonts w:ascii="Times New Roman" w:hAnsi="Times New Roman" w:cs="Times New Roman"/>
          <w:sz w:val="24"/>
          <w:szCs w:val="24"/>
        </w:rPr>
        <w:br/>
      </w:r>
      <w:r w:rsidRPr="00BF48F9">
        <w:rPr>
          <w:rFonts w:ascii="Times New Roman" w:hAnsi="Times New Roman" w:cs="Times New Roman"/>
          <w:sz w:val="24"/>
          <w:szCs w:val="24"/>
        </w:rPr>
        <w:br/>
      </w:r>
    </w:p>
    <w:sectPr w:rsidR="002738FB" w:rsidRPr="00BF48F9" w:rsidSect="0088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F10"/>
    <w:multiLevelType w:val="multilevel"/>
    <w:tmpl w:val="872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294"/>
    <w:multiLevelType w:val="multilevel"/>
    <w:tmpl w:val="E89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D6406"/>
    <w:multiLevelType w:val="multilevel"/>
    <w:tmpl w:val="244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C7562"/>
    <w:multiLevelType w:val="multilevel"/>
    <w:tmpl w:val="F3DE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80278"/>
    <w:multiLevelType w:val="multilevel"/>
    <w:tmpl w:val="B112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B6D1D"/>
    <w:multiLevelType w:val="multilevel"/>
    <w:tmpl w:val="8E1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04D1F"/>
    <w:multiLevelType w:val="multilevel"/>
    <w:tmpl w:val="CEE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E5F1D"/>
    <w:multiLevelType w:val="multilevel"/>
    <w:tmpl w:val="6E4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97642A"/>
    <w:rsid w:val="0003153F"/>
    <w:rsid w:val="00184169"/>
    <w:rsid w:val="0020100F"/>
    <w:rsid w:val="002738FB"/>
    <w:rsid w:val="0027473E"/>
    <w:rsid w:val="004B7987"/>
    <w:rsid w:val="004D01BF"/>
    <w:rsid w:val="0051217D"/>
    <w:rsid w:val="006A737E"/>
    <w:rsid w:val="008735A4"/>
    <w:rsid w:val="0088523C"/>
    <w:rsid w:val="0097642A"/>
    <w:rsid w:val="009A4F82"/>
    <w:rsid w:val="009F567E"/>
    <w:rsid w:val="00BF48F9"/>
    <w:rsid w:val="00C755F7"/>
    <w:rsid w:val="00D37DA0"/>
    <w:rsid w:val="00D83F19"/>
    <w:rsid w:val="00D90B92"/>
    <w:rsid w:val="00E45824"/>
    <w:rsid w:val="00E867E9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3C"/>
  </w:style>
  <w:style w:type="paragraph" w:styleId="Heading1">
    <w:name w:val="heading 1"/>
    <w:basedOn w:val="Normal"/>
    <w:link w:val="Heading1Char"/>
    <w:uiPriority w:val="9"/>
    <w:qFormat/>
    <w:rsid w:val="00976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6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4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764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764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64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97642A"/>
  </w:style>
  <w:style w:type="paragraph" w:customStyle="1" w:styleId="articlephotocaption">
    <w:name w:val="articlephotocaption"/>
    <w:basedOn w:val="Normal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2A"/>
    <w:rPr>
      <w:rFonts w:ascii="Tahoma" w:hAnsi="Tahoma" w:cs="Tahoma"/>
      <w:sz w:val="16"/>
      <w:szCs w:val="16"/>
    </w:rPr>
  </w:style>
  <w:style w:type="character" w:customStyle="1" w:styleId="author">
    <w:name w:val="author"/>
    <w:basedOn w:val="DefaultParagraphFont"/>
    <w:rsid w:val="0097642A"/>
  </w:style>
  <w:style w:type="character" w:customStyle="1" w:styleId="icon">
    <w:name w:val="icon"/>
    <w:basedOn w:val="DefaultParagraphFont"/>
    <w:rsid w:val="0097642A"/>
  </w:style>
  <w:style w:type="paragraph" w:customStyle="1" w:styleId="title">
    <w:name w:val="title"/>
    <w:basedOn w:val="Normal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eg">
    <w:name w:val="categ"/>
    <w:basedOn w:val="DefaultParagraphFont"/>
    <w:rsid w:val="0097642A"/>
  </w:style>
  <w:style w:type="character" w:customStyle="1" w:styleId="sans">
    <w:name w:val="sans"/>
    <w:basedOn w:val="DefaultParagraphFont"/>
    <w:rsid w:val="0097642A"/>
  </w:style>
  <w:style w:type="character" w:customStyle="1" w:styleId="ata11y">
    <w:name w:val="at_a11y"/>
    <w:basedOn w:val="DefaultParagraphFont"/>
    <w:rsid w:val="0097642A"/>
  </w:style>
  <w:style w:type="paragraph" w:customStyle="1" w:styleId="intro">
    <w:name w:val="intro"/>
    <w:basedOn w:val="Normal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mainservices">
    <w:name w:val="stmainservices"/>
    <w:basedOn w:val="DefaultParagraphFont"/>
    <w:rsid w:val="0097642A"/>
  </w:style>
  <w:style w:type="character" w:customStyle="1" w:styleId="stbubblehcount">
    <w:name w:val="stbubble_hcount"/>
    <w:basedOn w:val="DefaultParagraphFont"/>
    <w:rsid w:val="0097642A"/>
  </w:style>
  <w:style w:type="character" w:customStyle="1" w:styleId="chicklets">
    <w:name w:val="chicklets"/>
    <w:basedOn w:val="DefaultParagraphFont"/>
    <w:rsid w:val="0097642A"/>
  </w:style>
  <w:style w:type="character" w:customStyle="1" w:styleId="Heading2Char">
    <w:name w:val="Heading 2 Char"/>
    <w:basedOn w:val="DefaultParagraphFont"/>
    <w:link w:val="Heading2"/>
    <w:uiPriority w:val="9"/>
    <w:semiHidden/>
    <w:rsid w:val="004D0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date">
    <w:name w:val="articledate"/>
    <w:basedOn w:val="DefaultParagraphFont"/>
    <w:rsid w:val="004D01BF"/>
  </w:style>
  <w:style w:type="character" w:customStyle="1" w:styleId="meta-category">
    <w:name w:val="meta-category"/>
    <w:basedOn w:val="DefaultParagraphFont"/>
    <w:rsid w:val="00D37DA0"/>
  </w:style>
  <w:style w:type="character" w:customStyle="1" w:styleId="meta-date">
    <w:name w:val="meta-date"/>
    <w:basedOn w:val="DefaultParagraphFont"/>
    <w:rsid w:val="00D37DA0"/>
  </w:style>
  <w:style w:type="paragraph" w:customStyle="1" w:styleId="img-caption-text">
    <w:name w:val="img-caption-text"/>
    <w:basedOn w:val="Normal"/>
    <w:rsid w:val="00D3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">
    <w:name w:val="source"/>
    <w:basedOn w:val="DefaultParagraphFont"/>
    <w:rsid w:val="00D37DA0"/>
  </w:style>
  <w:style w:type="character" w:customStyle="1" w:styleId="arttl">
    <w:name w:val="arttl"/>
    <w:basedOn w:val="DefaultParagraphFont"/>
    <w:rsid w:val="0018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5020">
                  <w:marLeft w:val="0"/>
                  <w:marRight w:val="0"/>
                  <w:marTop w:val="0"/>
                  <w:marBottom w:val="0"/>
                  <w:divBdr>
                    <w:top w:val="single" w:sz="2" w:space="14" w:color="3C3C3C"/>
                    <w:left w:val="single" w:sz="6" w:space="17" w:color="BDBAB0"/>
                    <w:bottom w:val="dashed" w:sz="2" w:space="14" w:color="BDBAB0"/>
                    <w:right w:val="single" w:sz="6" w:space="17" w:color="BDBAB0"/>
                  </w:divBdr>
                </w:div>
              </w:divsChild>
            </w:div>
          </w:divsChild>
        </w:div>
      </w:divsChild>
    </w:div>
    <w:div w:id="1109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://www.ziarulring.ro/stiri/eveniment/243942/2014/Concluzii-dupa-dezastrul-de-la-bac-sistemul-trebuie-schimbat-din-temel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arulring.ro/stiri/eveniment/243925/2014/Peste-o-suta-de-persoane-angajate-la-negr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2014-09-02T07:02:00Z</dcterms:created>
  <dcterms:modified xsi:type="dcterms:W3CDTF">2014-09-02T07:02:00Z</dcterms:modified>
</cp:coreProperties>
</file>