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Revista Presei</w:t>
      </w:r>
    </w:p>
    <w:p w:rsidR="003A4967" w:rsidRPr="00EB7353" w:rsidRDefault="00213C72" w:rsidP="00F101A3">
      <w:pPr>
        <w:spacing w:before="100" w:beforeAutospacing="1" w:after="100" w:afterAutospacing="1"/>
        <w:jc w:val="both"/>
        <w:rPr>
          <w:b/>
          <w:color w:val="000000"/>
          <w:sz w:val="28"/>
          <w:szCs w:val="28"/>
        </w:rPr>
      </w:pPr>
      <w:r>
        <w:rPr>
          <w:b/>
          <w:color w:val="000000"/>
          <w:sz w:val="28"/>
          <w:szCs w:val="28"/>
        </w:rPr>
        <w:t>23</w:t>
      </w:r>
      <w:bookmarkStart w:id="0" w:name="_GoBack"/>
      <w:bookmarkEnd w:id="0"/>
      <w:r w:rsidR="00470227">
        <w:rPr>
          <w:b/>
          <w:color w:val="000000"/>
          <w:sz w:val="28"/>
          <w:szCs w:val="28"/>
        </w:rPr>
        <w:t xml:space="preserve"> mai</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6B70A8" w:rsidRPr="001852A8" w:rsidTr="002C08D8">
        <w:trPr>
          <w:trHeight w:val="440"/>
        </w:trPr>
        <w:tc>
          <w:tcPr>
            <w:tcW w:w="1151" w:type="dxa"/>
          </w:tcPr>
          <w:p w:rsidR="006B70A8" w:rsidRPr="001852A8" w:rsidRDefault="006B70A8" w:rsidP="00F101A3">
            <w:pPr>
              <w:spacing w:before="100" w:beforeAutospacing="1" w:after="100" w:afterAutospacing="1"/>
              <w:jc w:val="both"/>
              <w:rPr>
                <w:b/>
                <w:color w:val="000000"/>
              </w:rPr>
            </w:pPr>
            <w:r w:rsidRPr="001852A8">
              <w:rPr>
                <w:b/>
                <w:color w:val="000000"/>
              </w:rPr>
              <w:t>2</w:t>
            </w:r>
          </w:p>
        </w:tc>
        <w:tc>
          <w:tcPr>
            <w:tcW w:w="2770" w:type="dxa"/>
          </w:tcPr>
          <w:p w:rsidR="006B70A8" w:rsidRPr="001852A8" w:rsidRDefault="001C64F8">
            <w:pPr>
              <w:rPr>
                <w:b/>
              </w:rPr>
            </w:pPr>
            <w:r w:rsidRPr="001852A8">
              <w:rPr>
                <w:b/>
                <w:color w:val="800080"/>
                <w:lang w:val="ro-RO"/>
              </w:rPr>
              <w:t>Cotidianul</w:t>
            </w:r>
          </w:p>
        </w:tc>
        <w:tc>
          <w:tcPr>
            <w:tcW w:w="5367" w:type="dxa"/>
          </w:tcPr>
          <w:p w:rsidR="006B70A8" w:rsidRPr="001852A8" w:rsidRDefault="001C64F8" w:rsidP="001C64F8">
            <w:pPr>
              <w:jc w:val="both"/>
              <w:rPr>
                <w:b/>
              </w:rPr>
            </w:pPr>
            <w:r w:rsidRPr="001852A8">
              <w:rPr>
                <w:b/>
              </w:rPr>
              <w:t>Obezitatea în rândul copiilor, în creștere</w:t>
            </w:r>
          </w:p>
        </w:tc>
      </w:tr>
      <w:tr w:rsidR="00407C23" w:rsidRPr="001852A8" w:rsidTr="0008174B">
        <w:trPr>
          <w:trHeight w:val="818"/>
        </w:trPr>
        <w:tc>
          <w:tcPr>
            <w:tcW w:w="1151" w:type="dxa"/>
          </w:tcPr>
          <w:p w:rsidR="00407C23" w:rsidRPr="001852A8" w:rsidRDefault="002849F9" w:rsidP="00F101A3">
            <w:pPr>
              <w:spacing w:before="100" w:beforeAutospacing="1" w:after="100" w:afterAutospacing="1"/>
              <w:jc w:val="both"/>
              <w:rPr>
                <w:b/>
                <w:color w:val="000000"/>
              </w:rPr>
            </w:pPr>
            <w:r w:rsidRPr="001852A8">
              <w:rPr>
                <w:b/>
                <w:color w:val="000000"/>
              </w:rPr>
              <w:t>2</w:t>
            </w:r>
          </w:p>
        </w:tc>
        <w:tc>
          <w:tcPr>
            <w:tcW w:w="2770" w:type="dxa"/>
          </w:tcPr>
          <w:p w:rsidR="00407C23" w:rsidRPr="001852A8" w:rsidRDefault="009E23AD" w:rsidP="00E44894">
            <w:pPr>
              <w:tabs>
                <w:tab w:val="left" w:pos="1845"/>
              </w:tabs>
              <w:spacing w:before="100" w:beforeAutospacing="1" w:after="100" w:afterAutospacing="1"/>
              <w:jc w:val="both"/>
              <w:rPr>
                <w:b/>
                <w:color w:val="800080"/>
                <w:lang w:val="ro-RO"/>
              </w:rPr>
            </w:pPr>
            <w:r w:rsidRPr="001852A8">
              <w:rPr>
                <w:b/>
                <w:color w:val="800080"/>
                <w:lang w:val="ro-RO"/>
              </w:rPr>
              <w:t>Jurnalul National</w:t>
            </w:r>
          </w:p>
        </w:tc>
        <w:tc>
          <w:tcPr>
            <w:tcW w:w="5367" w:type="dxa"/>
          </w:tcPr>
          <w:p w:rsidR="00407C23" w:rsidRPr="001852A8" w:rsidRDefault="002849F9" w:rsidP="002849F9">
            <w:pPr>
              <w:pStyle w:val="Heading1"/>
              <w:rPr>
                <w:sz w:val="24"/>
                <w:szCs w:val="24"/>
              </w:rPr>
            </w:pPr>
            <w:r w:rsidRPr="001852A8">
              <w:rPr>
                <w:sz w:val="24"/>
                <w:szCs w:val="24"/>
              </w:rPr>
              <w:t>Sindicatele din administraţia publică anunţă miting la Palatul Parlamentului cu 10.000 de persoane din cauza legii salarizării</w:t>
            </w:r>
          </w:p>
        </w:tc>
      </w:tr>
      <w:tr w:rsidR="00E06531" w:rsidRPr="001852A8" w:rsidTr="001852A8">
        <w:trPr>
          <w:trHeight w:val="287"/>
        </w:trPr>
        <w:tc>
          <w:tcPr>
            <w:tcW w:w="1151" w:type="dxa"/>
          </w:tcPr>
          <w:p w:rsidR="00E06531" w:rsidRPr="001852A8" w:rsidRDefault="001852A8" w:rsidP="00F101A3">
            <w:pPr>
              <w:spacing w:before="100" w:beforeAutospacing="1" w:after="100" w:afterAutospacing="1"/>
              <w:jc w:val="both"/>
              <w:rPr>
                <w:b/>
                <w:color w:val="000000"/>
              </w:rPr>
            </w:pPr>
            <w:r w:rsidRPr="001852A8">
              <w:rPr>
                <w:b/>
                <w:color w:val="000000"/>
              </w:rPr>
              <w:t>4</w:t>
            </w:r>
          </w:p>
        </w:tc>
        <w:tc>
          <w:tcPr>
            <w:tcW w:w="2770" w:type="dxa"/>
          </w:tcPr>
          <w:p w:rsidR="00E06531" w:rsidRPr="001852A8" w:rsidRDefault="00E06531" w:rsidP="00E44894">
            <w:pPr>
              <w:tabs>
                <w:tab w:val="left" w:pos="1845"/>
              </w:tabs>
              <w:spacing w:before="100" w:beforeAutospacing="1" w:after="100" w:afterAutospacing="1"/>
              <w:jc w:val="both"/>
              <w:rPr>
                <w:b/>
                <w:color w:val="800080"/>
                <w:lang w:val="ro-RO"/>
              </w:rPr>
            </w:pPr>
          </w:p>
        </w:tc>
        <w:tc>
          <w:tcPr>
            <w:tcW w:w="5367" w:type="dxa"/>
          </w:tcPr>
          <w:p w:rsidR="00E06531" w:rsidRPr="001852A8" w:rsidRDefault="001852A8" w:rsidP="001852A8">
            <w:pPr>
              <w:pStyle w:val="Heading1"/>
              <w:rPr>
                <w:sz w:val="24"/>
                <w:szCs w:val="24"/>
              </w:rPr>
            </w:pPr>
            <w:r w:rsidRPr="001852A8">
              <w:rPr>
                <w:sz w:val="24"/>
                <w:szCs w:val="24"/>
              </w:rPr>
              <w:t>Legea risipei alimentare trebuie modificată</w:t>
            </w:r>
          </w:p>
        </w:tc>
      </w:tr>
      <w:tr w:rsidR="001852A8" w:rsidRPr="001852A8" w:rsidTr="0008174B">
        <w:trPr>
          <w:trHeight w:val="818"/>
        </w:trPr>
        <w:tc>
          <w:tcPr>
            <w:tcW w:w="1151" w:type="dxa"/>
          </w:tcPr>
          <w:p w:rsidR="001852A8" w:rsidRPr="001852A8" w:rsidRDefault="001852A8" w:rsidP="00F101A3">
            <w:pPr>
              <w:spacing w:before="100" w:beforeAutospacing="1" w:after="100" w:afterAutospacing="1"/>
              <w:jc w:val="both"/>
              <w:rPr>
                <w:b/>
                <w:color w:val="000000"/>
              </w:rPr>
            </w:pPr>
            <w:r w:rsidRPr="001852A8">
              <w:rPr>
                <w:b/>
                <w:color w:val="000000"/>
              </w:rPr>
              <w:t>5</w:t>
            </w:r>
          </w:p>
        </w:tc>
        <w:tc>
          <w:tcPr>
            <w:tcW w:w="2770" w:type="dxa"/>
          </w:tcPr>
          <w:p w:rsidR="001852A8" w:rsidRPr="001852A8" w:rsidRDefault="001852A8" w:rsidP="00E44894">
            <w:pPr>
              <w:tabs>
                <w:tab w:val="left" w:pos="1845"/>
              </w:tabs>
              <w:spacing w:before="100" w:beforeAutospacing="1" w:after="100" w:afterAutospacing="1"/>
              <w:jc w:val="both"/>
              <w:rPr>
                <w:b/>
                <w:color w:val="800080"/>
                <w:lang w:val="ro-RO"/>
              </w:rPr>
            </w:pPr>
            <w:r w:rsidRPr="001852A8">
              <w:rPr>
                <w:b/>
                <w:color w:val="800080"/>
                <w:lang w:val="ro-RO"/>
              </w:rPr>
              <w:t>Libertatea</w:t>
            </w:r>
          </w:p>
        </w:tc>
        <w:tc>
          <w:tcPr>
            <w:tcW w:w="5367" w:type="dxa"/>
          </w:tcPr>
          <w:p w:rsidR="001852A8" w:rsidRPr="001852A8" w:rsidRDefault="001852A8" w:rsidP="001852A8">
            <w:pPr>
              <w:pStyle w:val="Heading1"/>
              <w:rPr>
                <w:sz w:val="24"/>
                <w:szCs w:val="24"/>
              </w:rPr>
            </w:pPr>
            <w:r w:rsidRPr="001852A8">
              <w:rPr>
                <w:sz w:val="24"/>
                <w:szCs w:val="24"/>
              </w:rPr>
              <w:t>EXCLUSIV/ Școala specială din lumea tăcerii. Atelierul „Print 21”, prima generație de specialiști care nu aud și nu vorbesc</w:t>
            </w:r>
          </w:p>
        </w:tc>
      </w:tr>
      <w:tr w:rsidR="001852A8" w:rsidRPr="001852A8" w:rsidTr="0008174B">
        <w:trPr>
          <w:trHeight w:val="818"/>
        </w:trPr>
        <w:tc>
          <w:tcPr>
            <w:tcW w:w="1151" w:type="dxa"/>
          </w:tcPr>
          <w:p w:rsidR="001852A8" w:rsidRPr="001852A8" w:rsidRDefault="001852A8" w:rsidP="00F101A3">
            <w:pPr>
              <w:spacing w:before="100" w:beforeAutospacing="1" w:after="100" w:afterAutospacing="1"/>
              <w:jc w:val="both"/>
              <w:rPr>
                <w:b/>
                <w:color w:val="000000"/>
              </w:rPr>
            </w:pPr>
            <w:r>
              <w:rPr>
                <w:b/>
                <w:color w:val="000000"/>
              </w:rPr>
              <w:t>9</w:t>
            </w:r>
          </w:p>
        </w:tc>
        <w:tc>
          <w:tcPr>
            <w:tcW w:w="2770" w:type="dxa"/>
          </w:tcPr>
          <w:p w:rsidR="001852A8" w:rsidRPr="001852A8" w:rsidRDefault="001852A8" w:rsidP="00E44894">
            <w:pPr>
              <w:tabs>
                <w:tab w:val="left" w:pos="1845"/>
              </w:tabs>
              <w:spacing w:before="100" w:beforeAutospacing="1" w:after="100" w:afterAutospacing="1"/>
              <w:jc w:val="both"/>
              <w:rPr>
                <w:b/>
                <w:color w:val="800080"/>
                <w:lang w:val="ro-RO"/>
              </w:rPr>
            </w:pPr>
            <w:r>
              <w:rPr>
                <w:b/>
                <w:color w:val="800080"/>
                <w:lang w:val="ro-RO"/>
              </w:rPr>
              <w:t>Puterea</w:t>
            </w:r>
          </w:p>
        </w:tc>
        <w:tc>
          <w:tcPr>
            <w:tcW w:w="5367" w:type="dxa"/>
          </w:tcPr>
          <w:p w:rsidR="001852A8" w:rsidRPr="001852A8" w:rsidRDefault="001852A8" w:rsidP="001852A8">
            <w:pPr>
              <w:pStyle w:val="Heading1"/>
              <w:rPr>
                <w:sz w:val="24"/>
                <w:szCs w:val="24"/>
              </w:rPr>
            </w:pPr>
            <w:r w:rsidRPr="001852A8">
              <w:rPr>
                <w:sz w:val="24"/>
                <w:szCs w:val="24"/>
              </w:rPr>
              <w:t>Intră în vigoare LEGEA care OBLIGĂ supermarketurile ca să doneze ALIMENTELE care urmează să EXPIRE</w:t>
            </w:r>
          </w:p>
        </w:tc>
      </w:tr>
    </w:tbl>
    <w:p w:rsidR="00093FED" w:rsidRPr="001852A8" w:rsidRDefault="00093FED" w:rsidP="00F101A3">
      <w:pPr>
        <w:spacing w:before="100" w:beforeAutospacing="1" w:after="100" w:afterAutospacing="1"/>
        <w:jc w:val="both"/>
        <w:rPr>
          <w:b/>
          <w:color w:val="FF0000"/>
        </w:rPr>
      </w:pPr>
    </w:p>
    <w:p w:rsidR="006A6606" w:rsidRPr="001852A8" w:rsidRDefault="006A6606" w:rsidP="00F101A3">
      <w:pPr>
        <w:spacing w:before="100" w:beforeAutospacing="1" w:after="100" w:afterAutospacing="1"/>
        <w:jc w:val="both"/>
        <w:rPr>
          <w:b/>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8E43DE" w:rsidRDefault="008E43DE">
      <w:pPr>
        <w:rPr>
          <w:color w:val="000000"/>
        </w:rPr>
      </w:pPr>
      <w:r>
        <w:rPr>
          <w:color w:val="000000"/>
        </w:rPr>
        <w:br w:type="page"/>
      </w:r>
    </w:p>
    <w:p w:rsidR="00210D41" w:rsidRDefault="00210D41" w:rsidP="00A82F17">
      <w:pPr>
        <w:jc w:val="both"/>
        <w:rPr>
          <w:b/>
          <w:color w:val="0070C0"/>
          <w:sz w:val="40"/>
          <w:szCs w:val="40"/>
        </w:rPr>
      </w:pPr>
    </w:p>
    <w:p w:rsidR="00A82F17" w:rsidRDefault="00033BCF" w:rsidP="00A82F17">
      <w:pPr>
        <w:jc w:val="both"/>
        <w:rPr>
          <w:b/>
          <w:color w:val="FFFFFF" w:themeColor="background1"/>
          <w:sz w:val="40"/>
          <w:szCs w:val="40"/>
          <w:highlight w:val="red"/>
        </w:rPr>
      </w:pPr>
      <w:r>
        <w:rPr>
          <w:b/>
          <w:color w:val="FFFFFF" w:themeColor="background1"/>
          <w:sz w:val="40"/>
          <w:szCs w:val="40"/>
          <w:highlight w:val="red"/>
        </w:rPr>
        <w:t>Cotidianul</w:t>
      </w:r>
    </w:p>
    <w:p w:rsidR="00033BCF" w:rsidRDefault="00033BCF" w:rsidP="00A82F17">
      <w:pPr>
        <w:jc w:val="both"/>
        <w:rPr>
          <w:b/>
          <w:color w:val="FFFFFF" w:themeColor="background1"/>
          <w:sz w:val="40"/>
          <w:szCs w:val="40"/>
        </w:rPr>
      </w:pPr>
    </w:p>
    <w:p w:rsidR="00033BCF" w:rsidRPr="001C64F8" w:rsidRDefault="00033BCF" w:rsidP="00A82F17">
      <w:pPr>
        <w:jc w:val="both"/>
        <w:rPr>
          <w:b/>
          <w:sz w:val="32"/>
          <w:szCs w:val="32"/>
        </w:rPr>
      </w:pPr>
      <w:r w:rsidRPr="001C64F8">
        <w:rPr>
          <w:b/>
          <w:sz w:val="32"/>
          <w:szCs w:val="32"/>
        </w:rPr>
        <w:t>Obezitatea în rândul copiilor, în creștere</w:t>
      </w:r>
    </w:p>
    <w:p w:rsidR="00033BCF" w:rsidRDefault="00033BCF" w:rsidP="00A82F17">
      <w:pPr>
        <w:jc w:val="both"/>
      </w:pPr>
    </w:p>
    <w:p w:rsidR="00033BCF" w:rsidRDefault="00033BCF" w:rsidP="00033BCF">
      <w:pPr>
        <w:pStyle w:val="NormalWeb"/>
      </w:pPr>
      <w:r>
        <w:t>Obezitatea în rândul copiilor și tinerilor este în creștere continuă în mai multe părți ale Europei. Astfel, se estimează că unul din trei adolescenți este supraponderal sau obez, potrivit unei noi cercetări citate de DPA și Agerpres. Lipsa de activitate fizică și obiceiurile alimentare proaste sunt - alături de factorii economici - responsabile pentru această creștere, se indică într-un raport publicat de biroul european al Organizației Mondiale a Sănătății (OMS), cu sediul la Copenhaga.</w:t>
      </w:r>
    </w:p>
    <w:p w:rsidR="00033BCF" w:rsidRDefault="00033BCF" w:rsidP="00033BCF">
      <w:pPr>
        <w:pStyle w:val="NormalWeb"/>
      </w:pPr>
      <w:r>
        <w:t>În 16 dintre cele 27 de țări monitorizate între 2002 și 2014, numărul persoanelor obeze a crescut, în special în Europa de Est, potrivit studiului citat. Excepții au fost constatate în rândul băieților de 13 ani din Norvegia și al fetelor de 11 ani din Spania.</w:t>
      </w:r>
    </w:p>
    <w:p w:rsidR="00033BCF" w:rsidRDefault="00033BCF" w:rsidP="00033BCF">
      <w:pPr>
        <w:pStyle w:val="NormalWeb"/>
      </w:pPr>
      <w:r>
        <w:t>Problemele de sănătate asociate cu obezitatea includ un risc crescut de dezvoltare a diabetului zaharat de tip 2, a hipertensiunii arteriale și a bolilor de inimă. „Stilul de viață sedentar“ - caracterizat în principal prin statul și privitul la TV, jucatul sau navigarea pe Internet și alte activități realizate la computer - reprezintă a doua cea mai obișnuită modalitate de petrecere a timpului în rândul adolescenților, ocupându-le 60% din timpul în care sunt treji. O altă constatare a fost că, în comparație cu generațiile anterioare, tinerii din Europa consumă masiv produse fast-food și băuturi îndulcite cu zahăr și petrec mai puțin timp mâncând în familie.</w:t>
      </w:r>
    </w:p>
    <w:p w:rsidR="00033BCF" w:rsidRDefault="00033BCF" w:rsidP="00033BCF">
      <w:pPr>
        <w:pStyle w:val="NormalWeb"/>
      </w:pPr>
      <w:r>
        <w:t xml:space="preserve">„Majoritatea tinerilor nu vor scăpa de obezitate: aproximativ patru din cinci adolescenți care ajung obezi vor continua să aibă probleme cu greutatea la maturitate“, a declarat Joao Breda, directorul programului privind nutriția, activitatea fizică și obezitatea, din cadrul biroului regional al OMS. </w:t>
      </w:r>
    </w:p>
    <w:p w:rsidR="00033BCF" w:rsidRDefault="00033BCF" w:rsidP="00A82F17">
      <w:pPr>
        <w:jc w:val="both"/>
        <w:rPr>
          <w:b/>
          <w:color w:val="FFFFFF" w:themeColor="background1"/>
          <w:sz w:val="40"/>
          <w:szCs w:val="40"/>
        </w:rPr>
      </w:pPr>
    </w:p>
    <w:p w:rsidR="006D04E6" w:rsidRDefault="006D04E6" w:rsidP="00EE34EB">
      <w:pPr>
        <w:pStyle w:val="NormalWeb"/>
        <w:jc w:val="both"/>
      </w:pPr>
    </w:p>
    <w:p w:rsidR="00EE34EB" w:rsidRDefault="003227BE" w:rsidP="00526583">
      <w:pPr>
        <w:pStyle w:val="Heading1"/>
        <w:spacing w:before="0" w:beforeAutospacing="0" w:after="225" w:afterAutospacing="0"/>
        <w:rPr>
          <w:b w:val="0"/>
          <w:bCs w:val="0"/>
          <w:color w:val="FFFFFF"/>
          <w:sz w:val="36"/>
          <w:szCs w:val="36"/>
          <w:shd w:val="clear" w:color="auto" w:fill="EE0000"/>
        </w:rPr>
      </w:pPr>
      <w:r>
        <w:rPr>
          <w:b w:val="0"/>
          <w:bCs w:val="0"/>
          <w:color w:val="FFFFFF"/>
          <w:sz w:val="36"/>
          <w:szCs w:val="36"/>
          <w:shd w:val="clear" w:color="auto" w:fill="EE0000"/>
        </w:rPr>
        <w:t>Jurnalul National</w:t>
      </w:r>
    </w:p>
    <w:p w:rsidR="006353C5" w:rsidRDefault="006353C5" w:rsidP="006353C5">
      <w:pPr>
        <w:pStyle w:val="Heading1"/>
      </w:pPr>
      <w:r>
        <w:t>Sindicatele din administraţia publică anunţă miting la Palatul Parlamentului cu 10.000 de persoane din cauza legii salarizării</w:t>
      </w:r>
    </w:p>
    <w:p w:rsidR="00EA0DE4" w:rsidRDefault="006353C5" w:rsidP="00526583">
      <w:pPr>
        <w:pStyle w:val="Heading1"/>
        <w:spacing w:before="0" w:beforeAutospacing="0" w:after="225" w:afterAutospacing="0"/>
        <w:rPr>
          <w:sz w:val="24"/>
          <w:szCs w:val="24"/>
        </w:rPr>
      </w:pPr>
      <w:r w:rsidRPr="006353C5">
        <w:rPr>
          <w:sz w:val="24"/>
          <w:szCs w:val="24"/>
        </w:rPr>
        <w:t>Sindicatele din administraţia publică anunţă pentru săptămâna viitoare mitinguri de protest în Capitală şi în întreaga ţară, principala solicitare fiind o grilă de salarizare pentru angajaţi cu respectarea principiilor legii. </w:t>
      </w:r>
      <w:r w:rsidRPr="006353C5">
        <w:rPr>
          <w:sz w:val="24"/>
          <w:szCs w:val="24"/>
        </w:rPr>
        <w:br/>
      </w:r>
      <w:r w:rsidRPr="006353C5">
        <w:rPr>
          <w:sz w:val="24"/>
          <w:szCs w:val="24"/>
        </w:rPr>
        <w:lastRenderedPageBreak/>
        <w:br/>
        <w:t>"Miercuri, săptămâna viitoare, în Bucureşti va fi organizat un miting la Palatul Parlamentului unde vor participa circa 10.000 de angajaţi din administraţia publică locală. Aceştia solicită o grilă de salarizare pentru angajaţi cu respectarea principiilor legii", a declarat luni, într-o conferinţă de presă, Sebastian Oprescu, preşedintele Sindicatului Naţional al Funcţionarilor Publici (SNFP). </w:t>
      </w:r>
      <w:r w:rsidRPr="006353C5">
        <w:rPr>
          <w:sz w:val="24"/>
          <w:szCs w:val="24"/>
        </w:rPr>
        <w:br/>
      </w:r>
      <w:r w:rsidRPr="006353C5">
        <w:rPr>
          <w:sz w:val="24"/>
          <w:szCs w:val="24"/>
        </w:rPr>
        <w:br/>
        <w:t>Potrivit acestuia, la nivelul întregii ţări sunt aşteptaţi să protesteze 120.000 de oameni. </w:t>
      </w:r>
      <w:r w:rsidRPr="006353C5">
        <w:rPr>
          <w:sz w:val="24"/>
          <w:szCs w:val="24"/>
        </w:rPr>
        <w:br/>
      </w:r>
      <w:r w:rsidRPr="006353C5">
        <w:rPr>
          <w:sz w:val="24"/>
          <w:szCs w:val="24"/>
        </w:rPr>
        <w:br/>
        <w:t>Oprescu a menţionat că nemulţumirea este generată de faptul că legea salarizării îi exclude pe angajaţii Administraţiei Publice Locale şi că fără proteste nu " se poate face corectă această lege de salarizare". </w:t>
      </w:r>
      <w:r w:rsidRPr="006353C5">
        <w:rPr>
          <w:sz w:val="24"/>
          <w:szCs w:val="24"/>
        </w:rPr>
        <w:br/>
      </w:r>
      <w:r w:rsidRPr="006353C5">
        <w:rPr>
          <w:sz w:val="24"/>
          <w:szCs w:val="24"/>
        </w:rPr>
        <w:br/>
        <w:t>"Această nemulţumire şi această tensiune sunt generate de faptul că actuala forţa politică coordonatoare sfidează Constituţia României, sfidează decizia CCR nr. 794/2016. De asemenea, exclude din legea salarizării o categorie foarte importantă, iar aici mă refer la angajaţii Administraţiei Publice Locale (APL). De asemenea, vă pot spune că sfidează legea 188 din 1999, statutul funcţionarilor publici, care spune că salarizarea în domeniul administraţiei publice, pentru funcţionarii publici, se face prin lege şi nu prin decizii ale Consiliului local sau Consiliilor judeţene. Mesajul nostru către dumneavoastră şi către colegii din ţară, cu toate că am încercat să corectăm aceste derapaje ale majorităţii parlamentare, atunci când a promovat şi proiectat această lege de salarizare, mesajul nostru către această categorie socio-profesională este că fără proteste nu se poate face corectă această lege de salarizare. Vă anunţăm pe dumneavoastră şi pe opinia publică că începând de miercuri, colegii din administraţia publică locală vor protesta, vor opri locul, demonstrând astfel că sunt interesaţi ca administraţiile publice locale să nu devină instrumente politice în mâna oamenilor politici", a explicat Sebastian Oprescu. </w:t>
      </w:r>
      <w:r w:rsidRPr="006353C5">
        <w:rPr>
          <w:sz w:val="24"/>
          <w:szCs w:val="24"/>
        </w:rPr>
        <w:br/>
      </w:r>
      <w:r w:rsidRPr="006353C5">
        <w:rPr>
          <w:sz w:val="24"/>
          <w:szCs w:val="24"/>
        </w:rPr>
        <w:br/>
        <w:t>Preşedintele SNFP a mai spus că organizaţiile sindicale vor organiza săptămâna viitoare în Bucureşti un miting la care vor participa peste 10.000 de oameni. </w:t>
      </w:r>
      <w:r w:rsidRPr="006353C5">
        <w:rPr>
          <w:sz w:val="24"/>
          <w:szCs w:val="24"/>
        </w:rPr>
        <w:br/>
      </w:r>
      <w:r w:rsidRPr="006353C5">
        <w:rPr>
          <w:sz w:val="24"/>
          <w:szCs w:val="24"/>
        </w:rPr>
        <w:br/>
        <w:t>Şi preşedintele Federaţiei Naţionale a Sindicatelor din Administraţia Locală, Răzvan Bordeanu, a atras atenţia că singura categorie exceptată de legea salarizării o reprezintă funcţionarii publici din administraţia locală, circa 200.000 de oameni. </w:t>
      </w:r>
      <w:r w:rsidRPr="006353C5">
        <w:rPr>
          <w:sz w:val="24"/>
          <w:szCs w:val="24"/>
        </w:rPr>
        <w:br/>
      </w:r>
      <w:r w:rsidRPr="006353C5">
        <w:rPr>
          <w:sz w:val="24"/>
          <w:szCs w:val="24"/>
        </w:rPr>
        <w:br/>
        <w:t>"Singura categorie exceptată de lege o reprezintă funcţionarii publici din administraţia locală. Avem o lege cadru care stabileşte salariile de bază pentru toţi angajaţii din segmentul bugetar, mai puţin această categorie. Este vorba de 200.000 de oameni, care în momentul de faţă nu au reglementată salarizarea. Faptul că se încearcă o politizare excesivă, prin trimiterea deciziei către forul decizional politic al Consiliului local, care să stabilească salarii, salarii diferite pentru munca egală, pentru încadrare egală, în ciuda faptului că avem aceleaşi condiţii de încadrare, aceleaşi condiţii de recrutare la nivel naţional, ca ceilalţi funcţionari publici, suntem în momentul de faţă discriminaţi. Nu putem accepta acest lucru din partea guvernanţilor, trebuie să luăm act şi să facem în aşa fel încât să se ţină cont de Constituţia ţării, de legile în vigoare, pentru că suntem guvernaţi de o Constituţie care a fost încălcată prin aceste prevederi, care nu au fost respectate, care au fost stipulate în decizia CCR", a afirmat Bordeanu. </w:t>
      </w:r>
      <w:r w:rsidRPr="006353C5">
        <w:rPr>
          <w:sz w:val="24"/>
          <w:szCs w:val="24"/>
        </w:rPr>
        <w:br/>
      </w:r>
      <w:r w:rsidRPr="006353C5">
        <w:rPr>
          <w:sz w:val="24"/>
          <w:szCs w:val="24"/>
        </w:rPr>
        <w:br/>
        <w:t xml:space="preserve">Potrivit preşedintelui Pro Lex, Vasile Lincu, principiul egalităţii a fost încălcat prin </w:t>
      </w:r>
      <w:r w:rsidRPr="006353C5">
        <w:rPr>
          <w:sz w:val="24"/>
          <w:szCs w:val="24"/>
        </w:rPr>
        <w:lastRenderedPageBreak/>
        <w:t>nereglementarea în textul legii a grilei de salarizare pentru cei din Administraţiile Publice Locale. </w:t>
      </w:r>
      <w:r w:rsidRPr="006353C5">
        <w:rPr>
          <w:sz w:val="24"/>
          <w:szCs w:val="24"/>
        </w:rPr>
        <w:br/>
      </w:r>
      <w:r w:rsidRPr="006353C5">
        <w:rPr>
          <w:sz w:val="24"/>
          <w:szCs w:val="24"/>
        </w:rPr>
        <w:br/>
        <w:t>"Practic, asistăm zilele acestea la o demonstraţie de forţă din partea parlamentarilor PSD. Proiectul legii salarizării reprezintă un exemplu clar, în care forţa argumentelor prezentate de noi a fost învinsă de argumentele forţei reprezentată de "yes-men din PSD", sub comanda doamnei Olguţa Vasilescu (ministrul Muncii n.r). Practic, principiul legalităţii, egalităţii, principiul importanţei muncii, principiul transparenţei, chiar din proiectul legii, a fost încălcat prin nereglementarea în textul legii a grilei de salarizare pentru cei din APL. Acest lucru va conduce foarte clar, pentru mulţi dintre angajaţii din APL la tăieri de salarii, tăieri mai mari decât cele din perioada Guvernului Boc, când vorbeam de o perioadă de criză. Acum vorbim de creşteri salariale, cel puţin aşa se prezintă la televizor, dar nu şi pentru aceşti oameni. Practic salariile vor fi decise în totalitate de factorii politici, care deja în acest moment stabileşte organigrama de la fiecare instituţie, iar acum va putea stabili şi salariul, iar acel salariu nu va mai fi predictibil, nu se va şti salariul pentru la anul, oamenii nu mai pot lua credite... ", a spus Vasile Lincu. </w:t>
      </w:r>
      <w:r w:rsidRPr="006353C5">
        <w:rPr>
          <w:sz w:val="24"/>
          <w:szCs w:val="24"/>
        </w:rPr>
        <w:br/>
      </w:r>
      <w:r w:rsidRPr="006353C5">
        <w:rPr>
          <w:sz w:val="24"/>
          <w:szCs w:val="24"/>
        </w:rPr>
        <w:br/>
        <w:t>Întrebat despre cum vor fi împărţite acţiunile de protest, Vasile Lincu a răspuns că vor fi şi proteste spontane, precum şi proteste organizate de către sindicat. </w:t>
      </w:r>
      <w:r w:rsidRPr="006353C5">
        <w:rPr>
          <w:sz w:val="24"/>
          <w:szCs w:val="24"/>
        </w:rPr>
        <w:br/>
      </w:r>
      <w:r w:rsidRPr="006353C5">
        <w:rPr>
          <w:sz w:val="24"/>
          <w:szCs w:val="24"/>
        </w:rPr>
        <w:br/>
        <w:t xml:space="preserve">"Vor fi mai multe acţiuni de protest, unele sigur, vor fi organizate de federaţiile sindicale reprezentative, iar altele vor fi spontane. Cele spontane nu le putem estima, ca şi număr de participanţi şi dată, iar cele organizate de noi vor fi cele de miercuri şi de săptămâna viitoare. Toate au legătură cu legea salarizării, proiectul legii salarizării, iar motivul principal este lipsa grilei de salarizare pentru cei din Administraţia Publică Locală", a precizat, pentru </w:t>
      </w:r>
      <w:hyperlink r:id="rId6" w:tgtFrame="_blank" w:history="1">
        <w:r w:rsidRPr="006353C5">
          <w:rPr>
            <w:rStyle w:val="Hyperlink"/>
            <w:sz w:val="24"/>
            <w:szCs w:val="24"/>
          </w:rPr>
          <w:t>AGERPRES</w:t>
        </w:r>
      </w:hyperlink>
      <w:r w:rsidRPr="006353C5">
        <w:rPr>
          <w:sz w:val="24"/>
          <w:szCs w:val="24"/>
        </w:rPr>
        <w:t>, Vasile Lincu.</w:t>
      </w:r>
    </w:p>
    <w:p w:rsidR="00D30D8C" w:rsidRDefault="00D30D8C" w:rsidP="00526583">
      <w:pPr>
        <w:pStyle w:val="Heading1"/>
        <w:spacing w:before="0" w:beforeAutospacing="0" w:after="225" w:afterAutospacing="0"/>
        <w:rPr>
          <w:sz w:val="24"/>
          <w:szCs w:val="24"/>
        </w:rPr>
      </w:pPr>
    </w:p>
    <w:p w:rsidR="00D30D8C" w:rsidRDefault="00D30D8C" w:rsidP="00D30D8C">
      <w:pPr>
        <w:pStyle w:val="Heading1"/>
      </w:pPr>
      <w:r>
        <w:t>Legea risipei alimentare trebuie modificată</w:t>
      </w:r>
    </w:p>
    <w:p w:rsidR="00D30D8C" w:rsidRDefault="00D30D8C" w:rsidP="00526583">
      <w:pPr>
        <w:pStyle w:val="Heading1"/>
        <w:spacing w:before="0" w:beforeAutospacing="0" w:after="225" w:afterAutospacing="0"/>
        <w:rPr>
          <w:sz w:val="24"/>
          <w:szCs w:val="24"/>
        </w:rPr>
      </w:pPr>
      <w:r w:rsidRPr="00D30D8C">
        <w:rPr>
          <w:sz w:val="24"/>
          <w:szCs w:val="24"/>
        </w:rPr>
        <w:t>Ministrul Agriculturii, Petre Daea, a declarat duminică, la Cefa, că Legea risipei alimentare trebuie modificată, motiv pentru care nu s-au publicat normele metodologice, precizând că există o variantă pe site pentru consultare publică. </w:t>
      </w:r>
      <w:r w:rsidRPr="00D30D8C">
        <w:rPr>
          <w:sz w:val="24"/>
          <w:szCs w:val="24"/>
        </w:rPr>
        <w:br/>
      </w:r>
      <w:r w:rsidRPr="00D30D8C">
        <w:rPr>
          <w:sz w:val="24"/>
          <w:szCs w:val="24"/>
        </w:rPr>
        <w:br/>
        <w:t>'Este nevoie să ancorăm bine în realitate prevederile legii, motiv pentru care ne gândim ca să abordăm în etapa următoare legea ca atare pentru că sunt solicitări din partea celor care o pun în aplicare să ne uităm cu mai multă atenţie la unele prevederi care astăzi nu o pot face aplicabilă,' a declarat, pentru AGERPRES, Petre Daea, ministrul Agriculturii. </w:t>
      </w:r>
      <w:r w:rsidRPr="00D30D8C">
        <w:rPr>
          <w:sz w:val="24"/>
          <w:szCs w:val="24"/>
        </w:rPr>
        <w:br/>
      </w:r>
      <w:r w:rsidRPr="00D30D8C">
        <w:rPr>
          <w:sz w:val="24"/>
          <w:szCs w:val="24"/>
        </w:rPr>
        <w:br/>
        <w:t>Ministrul a recunoscut că Legea risipei alimentare, care trebuia să se aplice începând cu 21 mai, la şase luni de la publicarea în Monitorul Oficial, nu are norme de aplicare. </w:t>
      </w:r>
      <w:r w:rsidRPr="00D30D8C">
        <w:rPr>
          <w:sz w:val="24"/>
          <w:szCs w:val="24"/>
        </w:rPr>
        <w:br/>
      </w:r>
      <w:r w:rsidRPr="00D30D8C">
        <w:rPr>
          <w:sz w:val="24"/>
          <w:szCs w:val="24"/>
        </w:rPr>
        <w:br/>
        <w:t xml:space="preserve">'Actul normativ trebuie însoţit de norme metodologice de aplicare prin hotărâre de guvern, însă cei care trebuie să intre în echipajul acesta al prevederilor legale au avut unele observaţii şi trebuie să modificăm legea, motiv pentru care n-am dat drumul la normele metodologice. Am pus pe site o anumită variantă, în consultare publică. Nu este uşor de aplicat, motiv pentru care am zis că mai bine să stăm şi să o facem cum trebuie în aşa fel </w:t>
      </w:r>
      <w:r w:rsidRPr="00D30D8C">
        <w:rPr>
          <w:sz w:val="24"/>
          <w:szCs w:val="24"/>
        </w:rPr>
        <w:lastRenderedPageBreak/>
        <w:t>încât ea să îşi atingă scopul', a declarat ministrul. </w:t>
      </w:r>
      <w:r w:rsidRPr="00D30D8C">
        <w:rPr>
          <w:sz w:val="24"/>
          <w:szCs w:val="24"/>
        </w:rPr>
        <w:br/>
      </w:r>
      <w:r w:rsidRPr="00D30D8C">
        <w:rPr>
          <w:sz w:val="24"/>
          <w:szCs w:val="24"/>
        </w:rPr>
        <w:br/>
        <w:t>Petre Daea a mai adăugat să se ia în calcul varianta prorogării, astfel încât să se facă 'un act normativ care să poată să fie aplicat în România şi să poată să aibă rezultatele scontate.' </w:t>
      </w:r>
      <w:r w:rsidRPr="00D30D8C">
        <w:rPr>
          <w:sz w:val="24"/>
          <w:szCs w:val="24"/>
        </w:rPr>
        <w:br/>
      </w:r>
      <w:r w:rsidRPr="00D30D8C">
        <w:rPr>
          <w:sz w:val="24"/>
          <w:szCs w:val="24"/>
        </w:rPr>
        <w:br/>
        <w:t>Ministrul Agriculturii a fost invitat în localitatea Cefa într-o vizită privată de către organizatorul concursului internaţional de atelaje, Nicolae Nistor, şi de către deputatul PSD Ioan Roman. </w:t>
      </w:r>
      <w:r w:rsidRPr="00D30D8C">
        <w:rPr>
          <w:sz w:val="24"/>
          <w:szCs w:val="24"/>
        </w:rPr>
        <w:br/>
      </w:r>
      <w:r w:rsidRPr="00D30D8C">
        <w:rPr>
          <w:sz w:val="24"/>
          <w:szCs w:val="24"/>
        </w:rPr>
        <w:br/>
        <w:t>Sportivi din trei ţări - România, Ungaria şi Croaţia - sau întrecut timp de trei zile - vineri, sâmbătă şi duminică - la Cefa, în prima etapă a Campionatului Naţional de Atelaje cu doi şi patru cai, care contează pentru calificarea la Campionatul Mondial, din august, din Slovenia. La cele trei probe - dresaj, maraton şi obstacole - au participat 23 de echipaje, dintre care 20 sunt cu doi cai, iar 3 sunt cu patru cai. Din România sunt 13 echipaje, unul din Croaţia şi nouă din Ungaria. </w:t>
      </w:r>
      <w:r w:rsidRPr="00D30D8C">
        <w:rPr>
          <w:sz w:val="24"/>
          <w:szCs w:val="24"/>
        </w:rPr>
        <w:br/>
      </w:r>
      <w:r w:rsidRPr="00D30D8C">
        <w:rPr>
          <w:sz w:val="24"/>
          <w:szCs w:val="24"/>
        </w:rPr>
        <w:br/>
        <w:t xml:space="preserve">Concursul de la Cefa este singurul concurs de calificare şi a fost arbitrat de o brigadă din Norvegia, Estonia, Spania, Ungaria şi România. </w:t>
      </w:r>
      <w:hyperlink r:id="rId7" w:tgtFrame="_blank" w:history="1">
        <w:r w:rsidRPr="00D30D8C">
          <w:rPr>
            <w:rStyle w:val="Hyperlink"/>
            <w:sz w:val="24"/>
            <w:szCs w:val="24"/>
          </w:rPr>
          <w:t>AGERPRES</w:t>
        </w:r>
      </w:hyperlink>
    </w:p>
    <w:p w:rsidR="009D373D" w:rsidRDefault="009D373D" w:rsidP="00526583">
      <w:pPr>
        <w:pStyle w:val="Heading1"/>
        <w:spacing w:before="0" w:beforeAutospacing="0" w:after="225" w:afterAutospacing="0"/>
        <w:rPr>
          <w:sz w:val="24"/>
          <w:szCs w:val="24"/>
        </w:rPr>
      </w:pPr>
    </w:p>
    <w:p w:rsidR="008215FA" w:rsidRDefault="008215FA" w:rsidP="008215FA">
      <w:pPr>
        <w:pStyle w:val="Heading1"/>
        <w:spacing w:before="0" w:beforeAutospacing="0" w:after="225" w:afterAutospacing="0"/>
        <w:rPr>
          <w:b w:val="0"/>
          <w:bCs w:val="0"/>
          <w:color w:val="FFFFFF"/>
          <w:sz w:val="36"/>
          <w:szCs w:val="36"/>
          <w:shd w:val="clear" w:color="auto" w:fill="EE0000"/>
        </w:rPr>
      </w:pPr>
      <w:r>
        <w:rPr>
          <w:b w:val="0"/>
          <w:bCs w:val="0"/>
          <w:color w:val="FFFFFF"/>
          <w:sz w:val="36"/>
          <w:szCs w:val="36"/>
          <w:shd w:val="clear" w:color="auto" w:fill="EE0000"/>
        </w:rPr>
        <w:t>Libertatea</w:t>
      </w:r>
    </w:p>
    <w:p w:rsidR="00BE5794" w:rsidRDefault="00BE5794" w:rsidP="00526583">
      <w:pPr>
        <w:pStyle w:val="Heading1"/>
        <w:spacing w:before="0" w:beforeAutospacing="0" w:after="225" w:afterAutospacing="0"/>
        <w:rPr>
          <w:sz w:val="24"/>
          <w:szCs w:val="24"/>
        </w:rPr>
      </w:pPr>
    </w:p>
    <w:p w:rsidR="00BE5794" w:rsidRDefault="00BE5794" w:rsidP="00BE5794">
      <w:pPr>
        <w:pStyle w:val="Heading1"/>
      </w:pPr>
      <w:r>
        <w:t>EXCLUSIV/ Școala specială din lumea tăcerii. Atelierul „Print 21”, prima generație de specialiști care nu aud și nu vorbesc</w:t>
      </w:r>
    </w:p>
    <w:p w:rsidR="00BE5794" w:rsidRDefault="00BE5794" w:rsidP="00BE5794">
      <w:r>
        <w:rPr>
          <w:noProof/>
          <w:color w:val="0000FF"/>
        </w:rPr>
        <mc:AlternateContent>
          <mc:Choice Requires="wps">
            <w:drawing>
              <wp:inline distT="0" distB="0" distL="0" distR="0">
                <wp:extent cx="304800" cy="304800"/>
                <wp:effectExtent l="0" t="0" r="0" b="0"/>
                <wp:docPr id="3" name="Rectangle 3" descr="EXCLUSIV Școala specială din lumea tăcerii Atelierul Print 21 prima generație de specialiști care nu aud și nu vorbes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8855A" id="Rectangle 3" o:spid="_x0000_s1026" alt="EXCLUSIV Școala specială din lumea tăcerii Atelierul Print 21 prima generație de specialiști care nu aud și nu vorbesc" href="http://static4.libertatea.ro/wp-content/uploads/2017/05/foto-2-VLAD9039-1024x64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" o:button="t" filled="f" stroked="f">
                <v:fill o:detectmouseclick="t"/>
                <o:lock v:ext="edit" aspectratio="t"/>
                <w10:anchorlock/>
              </v:rect>
            </w:pict>
          </mc:Fallback>
        </mc:AlternateContent>
      </w:r>
    </w:p>
    <w:p w:rsidR="00BE5794" w:rsidRDefault="00BE5794" w:rsidP="00BE5794">
      <w:pPr>
        <w:pStyle w:val="NormalWeb"/>
      </w:pPr>
      <w:r>
        <w:rPr>
          <w:rStyle w:val="Strong"/>
        </w:rPr>
        <w:t xml:space="preserve">„Noi simțim și gândim mai mult decât rostim!”. Acesta este mesajul copiilor cu deficiențe de auz de la Școala Specială ”Sfânta Maria” din București. La această școală se pregătește acum prima generație de tipografi </w:t>
      </w:r>
      <w:hyperlink r:id="rId9" w:history="1">
        <w:r>
          <w:rPr>
            <w:rStyle w:val="Hyperlink"/>
            <w:b/>
            <w:bCs/>
          </w:rPr>
          <w:t>surdo-muți</w:t>
        </w:r>
      </w:hyperlink>
      <w:r>
        <w:rPr>
          <w:rStyle w:val="Strong"/>
        </w:rPr>
        <w:t xml:space="preserve"> din România.</w:t>
      </w:r>
      <w:r>
        <w:t xml:space="preserve"> </w:t>
      </w:r>
    </w:p>
    <w:p w:rsidR="00BE5794" w:rsidRDefault="00BE5794" w:rsidP="00BE5794">
      <w:pPr>
        <w:pStyle w:val="NormalWeb"/>
      </w:pPr>
      <w:r>
        <w:t> </w:t>
      </w:r>
    </w:p>
    <w:p w:rsidR="00BE5794" w:rsidRDefault="00BE5794" w:rsidP="00BE5794">
      <w:pPr>
        <w:pStyle w:val="NormalWeb"/>
      </w:pPr>
      <w:r>
        <w:t>Școala Specială Gimnazială pregătește copii cu vârste între 3 ani și… 20 de ani. Adică de la grădiniță, până la clasa a VII, respectiv clasa a X-a, care, în cazul lor special se consideră ca făcând parte tot din gimnaziu. Asta deoarece acestor copii la lipsește, într-o măsură mai mică sau mai mare, un simț: cel al auzului. Unora dintre ei acest simț le lipsește cu desăvârșire, nu pot purta aparate auditive și nu știu să vorbească. Ca atare, le trebuie mai mult timp pentru a însuși tot ceea ce învață un copil care are toate simțurile. De aceea se consideră că ei, la 20 de ani, sunt încă adolescenți – adică  nu au ajuns la etatea ”tinereții”.</w:t>
      </w:r>
    </w:p>
    <w:p w:rsidR="00BE5794" w:rsidRDefault="00BE5794" w:rsidP="00BE5794">
      <w:pPr>
        <w:pStyle w:val="Heading2"/>
        <w:rPr>
          <w:sz w:val="36"/>
          <w:szCs w:val="36"/>
        </w:rPr>
      </w:pPr>
      <w:r>
        <w:rPr>
          <w:rStyle w:val="Strong"/>
          <w:b/>
          <w:bCs/>
        </w:rPr>
        <w:lastRenderedPageBreak/>
        <w:t>”Au o comunicare laconică”</w:t>
      </w:r>
    </w:p>
    <w:p w:rsidR="00BE5794" w:rsidRDefault="00BE5794" w:rsidP="00BE5794">
      <w:pPr>
        <w:pStyle w:val="NormalWeb"/>
      </w:pPr>
      <w:r>
        <w:t xml:space="preserve">Cu toate acestea, sunt copiii cu handicap auditiv sever care sunt premianți la categoria lor. Mihaela Mehedințu are 18 ani și explică prin limbaj mimico-gestual că a câștigat locul I la concursul național de matematică pentru surdo-muți. </w:t>
      </w:r>
    </w:p>
    <w:p w:rsidR="00BE5794" w:rsidRDefault="00BE5794" w:rsidP="00BE5794">
      <w:pPr>
        <w:pStyle w:val="NormalWeb"/>
      </w:pPr>
      <w:r>
        <w:t xml:space="preserve">Tatăl ei a decedat, iar ea, împreună cu mama, trăiesc din pensia de urmaș și cei 200 de lei pe care fata îi primește de la stat pentru că este înscrisă într-o clasă profesională. </w:t>
      </w:r>
    </w:p>
    <w:p w:rsidR="00BE5794" w:rsidRDefault="00BE5794" w:rsidP="00BE5794">
      <w:pPr>
        <w:pStyle w:val="NormalWeb"/>
      </w:pPr>
    </w:p>
    <w:p w:rsidR="00BE5794" w:rsidRDefault="00BE5794" w:rsidP="00BE5794">
      <w:pPr>
        <w:pStyle w:val="NormalWeb"/>
      </w:pPr>
      <w:r>
        <w:t xml:space="preserve">Când nu este concentrată pe ceea ce lucreză, Mihaela este mereu zâmbitoare. ”Sunt copii foarte silitori, deși comunică greu. Ei au vocabular sărac, nu au cuvinte de legătură, au o comunicare laconică. De pildă, nu spun </w:t>
      </w:r>
      <w:r>
        <w:rPr>
          <w:rStyle w:val="Strong"/>
          <w:i/>
          <w:iCs/>
        </w:rPr>
        <w:t>mama este frumoasă</w:t>
      </w:r>
      <w:r>
        <w:t xml:space="preserve">, ci </w:t>
      </w:r>
      <w:r>
        <w:rPr>
          <w:rStyle w:val="Strong"/>
          <w:i/>
          <w:iCs/>
        </w:rPr>
        <w:t>mama-frumoasă</w:t>
      </w:r>
      <w:r>
        <w:t xml:space="preserve">. Când citesc, dactilează din reflex ceea ce citesc. Își duc mâna la spate pentru a exprima și gestual cuvintele pe care le văd scrise”, ne-a spus Florica Stoica, directorul Școlii speciale ”Sfânta Maria”, în timp ce ne arată literele din codul mimico-gestual. Cum arată A, cum arată B, cum arată C… </w:t>
      </w:r>
    </w:p>
    <w:p w:rsidR="00BE5794" w:rsidRDefault="00BE5794" w:rsidP="00BE5794">
      <w:pPr>
        <w:pStyle w:val="NormalWeb"/>
      </w:pPr>
      <w:r>
        <w:rPr>
          <w:noProof/>
        </w:rPr>
        <w:drawing>
          <wp:inline distT="0" distB="0" distL="0" distR="0">
            <wp:extent cx="5905500" cy="3933825"/>
            <wp:effectExtent l="0" t="0" r="0" b="9525"/>
            <wp:docPr id="6" name="Picture 6" descr="http://static4.libertatea.ro/wp-content/uploads/2017/05/foto-3-VLAD9041-620x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4.libertatea.ro/wp-content/uploads/2017/05/foto-3-VLAD9041-620x4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p>
    <w:p w:rsidR="00BE5794" w:rsidRDefault="00BE5794" w:rsidP="00BE5794">
      <w:pPr>
        <w:pStyle w:val="Heading2"/>
      </w:pPr>
      <w:r>
        <w:rPr>
          <w:rStyle w:val="Strong"/>
          <w:b/>
          <w:bCs/>
        </w:rPr>
        <w:t>După absolvire vor fi angajatele Monitorului Oficial</w:t>
      </w:r>
    </w:p>
    <w:p w:rsidR="00BE5794" w:rsidRDefault="00BE5794" w:rsidP="00BE5794">
      <w:pPr>
        <w:pStyle w:val="NormalWeb"/>
      </w:pPr>
      <w:r>
        <w:t xml:space="preserve">Împreună cu Florentina Braniște, care va împlini 18 ani în august, Mihaela face o demonstrație la aparatul de serigrafie, unde imprimă un logo al școlii pe un tricou alb. Fetele fac parte din clasa profesională specială de tipografi offset din România. </w:t>
      </w:r>
    </w:p>
    <w:p w:rsidR="00BE5794" w:rsidRDefault="00BE5794" w:rsidP="00BE5794">
      <w:pPr>
        <w:pStyle w:val="NormalWeb"/>
      </w:pPr>
      <w:r>
        <w:lastRenderedPageBreak/>
        <w:t xml:space="preserve">Școala durează patru ani, iar după absolvire, peste doi ani, vor fi angajatele Monitorului Oficial, printr-o înțelegere între această insituție și Școala Specială. </w:t>
      </w:r>
    </w:p>
    <w:p w:rsidR="00BE5794" w:rsidRDefault="00BE5794" w:rsidP="00BE5794">
      <w:pPr>
        <w:pStyle w:val="NormalWeb"/>
      </w:pPr>
      <w:r>
        <w:t xml:space="preserve">Florentina este și ea premiantă, a luat locul I la un concurs național de informatică pentru cei de nivelul ei. </w:t>
      </w:r>
    </w:p>
    <w:p w:rsidR="00BE5794" w:rsidRDefault="00BE5794" w:rsidP="00BE5794">
      <w:pPr>
        <w:pStyle w:val="NormalWeb"/>
      </w:pPr>
      <w:r>
        <w:rPr>
          <w:noProof/>
        </w:rPr>
        <w:drawing>
          <wp:inline distT="0" distB="0" distL="0" distR="0">
            <wp:extent cx="5905500" cy="4048125"/>
            <wp:effectExtent l="0" t="0" r="0" b="9525"/>
            <wp:docPr id="5" name="Picture 5" descr="http://static4.libertatea.ro/wp-content/uploads/2017/05/foto-4-VLAD9049-62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4.libertatea.ro/wp-content/uploads/2017/05/foto-4-VLAD9049-620x4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4048125"/>
                    </a:xfrm>
                    <a:prstGeom prst="rect">
                      <a:avLst/>
                    </a:prstGeom>
                    <a:noFill/>
                    <a:ln>
                      <a:noFill/>
                    </a:ln>
                  </pic:spPr>
                </pic:pic>
              </a:graphicData>
            </a:graphic>
          </wp:inline>
        </w:drawing>
      </w:r>
    </w:p>
    <w:p w:rsidR="00BE5794" w:rsidRDefault="00BE5794" w:rsidP="00BE5794">
      <w:pPr>
        <w:pStyle w:val="NormalWeb"/>
      </w:pPr>
      <w:r>
        <w:t xml:space="preserve">”Pot să vă spun că toți copiii noștri au o dexteritate uluitoare pe internet, nu se deosebesc cu nimic de ceilalți copii la acest capitol”, ne-a mai spus Florica Stoica. </w:t>
      </w:r>
    </w:p>
    <w:p w:rsidR="00BE5794" w:rsidRDefault="00BE5794" w:rsidP="00BE5794">
      <w:pPr>
        <w:pStyle w:val="NormalWeb"/>
      </w:pPr>
      <w:r>
        <w:t xml:space="preserve">Viitorii tipografi, 21 de elevi în clasele a IX și a X-a speciale, fac practică în producție, adică în tipografie adevărată, de două ori pe săptămână. În rest, au cursuri teoretice la școală. Au note bune în special la matematică, între 7 și 9, dar mai slabe la limba română, între 5,50 și 6,50. Manualele lor sunt speciale, adaptate însă după curricula generală. De aceea, după terminarea gimnaziului sau a școlii profesionale, pot merge mai departe în învățământul liceal. </w:t>
      </w:r>
    </w:p>
    <w:p w:rsidR="00BE5794" w:rsidRDefault="00BE5794" w:rsidP="00BE5794">
      <w:pPr>
        <w:pStyle w:val="NormalWeb"/>
      </w:pPr>
      <w:r>
        <w:t xml:space="preserve">Ei nu lăsă deoparte nici activitățile extrașcolare: există în clasa de tipografi un specialist în escaladări, Mihai-Laurențiu, care are la activ un premiu II și un premiu III la nivel european. De asemenea, un șahist, Ionuț Chiriță, un tenisman, Petre Tudose și un fotograf – Mădălin Cioiu. Viața lor este, în cea mai mare parte, la fel cu a oricui, doar că au mai multe oglinzi în clase, să vadă când li se face semn că sunt apelați – și parcă au mai multă lumină în ochi atunci când comunică ceva… </w:t>
      </w:r>
    </w:p>
    <w:p w:rsidR="00BE5794" w:rsidRDefault="00BE5794" w:rsidP="00BE5794">
      <w:pPr>
        <w:pStyle w:val="Heading2"/>
      </w:pPr>
      <w:r>
        <w:rPr>
          <w:rStyle w:val="Strong"/>
          <w:b/>
          <w:bCs/>
        </w:rPr>
        <w:lastRenderedPageBreak/>
        <w:t>”Avem și absolvenți de psihologie care au plecat de la noi”</w:t>
      </w:r>
    </w:p>
    <w:p w:rsidR="00BE5794" w:rsidRDefault="00BE5794" w:rsidP="00BE5794">
      <w:pPr>
        <w:pStyle w:val="NormalWeb"/>
      </w:pPr>
      <w:r>
        <w:t xml:space="preserve">”Lumea fără auz este o lume săracă, care nu utilizează verbe. Cu toate acestea, avem absolvenți care au mers mai departe la liceu și apoi la facultate. Avem și absolvenți de psihologie care au plecat de la noi. După ce prima generație de tipografi va absolvi la noi, vom putea deveni școală profesională, nu doar gimnazială. Ceea ce pentru noi înseamnă foarte mult”, ne-a explicat directoarea </w:t>
      </w:r>
      <w:r>
        <w:rPr>
          <w:rStyle w:val="Strong"/>
        </w:rPr>
        <w:t>Florica Stoica (foto).</w:t>
      </w:r>
      <w:r>
        <w:t xml:space="preserve"> </w:t>
      </w:r>
    </w:p>
    <w:p w:rsidR="00BE5794" w:rsidRDefault="00BE5794" w:rsidP="00BE5794">
      <w:pPr>
        <w:pStyle w:val="NormalWeb"/>
      </w:pPr>
      <w:r>
        <w:rPr>
          <w:noProof/>
        </w:rPr>
        <w:drawing>
          <wp:inline distT="0" distB="0" distL="0" distR="0">
            <wp:extent cx="3933825" cy="5905500"/>
            <wp:effectExtent l="0" t="0" r="9525" b="0"/>
            <wp:docPr id="4" name="Picture 4" descr="http://static4.libertatea.ro/wp-content/uploads/2017/05/directoare-Florica-Stoica-VLAD8922-413x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4.libertatea.ro/wp-content/uploads/2017/05/directoare-Florica-Stoica-VLAD8922-413x6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5905500"/>
                    </a:xfrm>
                    <a:prstGeom prst="rect">
                      <a:avLst/>
                    </a:prstGeom>
                    <a:noFill/>
                    <a:ln>
                      <a:noFill/>
                    </a:ln>
                  </pic:spPr>
                </pic:pic>
              </a:graphicData>
            </a:graphic>
          </wp:inline>
        </w:drawing>
      </w:r>
    </w:p>
    <w:p w:rsidR="00BE5794" w:rsidRDefault="00BE5794" w:rsidP="00BE5794">
      <w:pPr>
        <w:pStyle w:val="NormalWeb"/>
      </w:pPr>
      <w:r>
        <w:t xml:space="preserve">Menționăm că toți dascălii școlii speciale trebuie să absolve și un masterat special de psihopedagogie pentru școli inclusiv la Facultatea de Psihologie și Științele Educației. </w:t>
      </w:r>
    </w:p>
    <w:p w:rsidR="00BE5794" w:rsidRDefault="00BE5794" w:rsidP="00526583">
      <w:pPr>
        <w:pStyle w:val="Heading1"/>
        <w:spacing w:before="0" w:beforeAutospacing="0" w:after="225" w:afterAutospacing="0"/>
        <w:rPr>
          <w:b w:val="0"/>
          <w:bCs w:val="0"/>
          <w:color w:val="FFFFFF"/>
          <w:sz w:val="24"/>
          <w:szCs w:val="24"/>
          <w:shd w:val="clear" w:color="auto" w:fill="EE0000"/>
        </w:rPr>
      </w:pPr>
    </w:p>
    <w:p w:rsidR="0082351C" w:rsidRDefault="0082351C" w:rsidP="00526583">
      <w:pPr>
        <w:pStyle w:val="Heading1"/>
        <w:spacing w:before="0" w:beforeAutospacing="0" w:after="225" w:afterAutospacing="0"/>
        <w:rPr>
          <w:b w:val="0"/>
          <w:bCs w:val="0"/>
          <w:color w:val="FFFFFF"/>
          <w:sz w:val="24"/>
          <w:szCs w:val="24"/>
          <w:shd w:val="clear" w:color="auto" w:fill="EE0000"/>
        </w:rPr>
      </w:pPr>
    </w:p>
    <w:p w:rsidR="0082351C" w:rsidRPr="0082351C" w:rsidRDefault="0082351C" w:rsidP="00526583">
      <w:pPr>
        <w:pStyle w:val="Heading1"/>
        <w:spacing w:before="0" w:beforeAutospacing="0" w:after="225" w:afterAutospacing="0"/>
        <w:rPr>
          <w:b w:val="0"/>
          <w:bCs w:val="0"/>
          <w:color w:val="FFFFFF"/>
          <w:sz w:val="32"/>
          <w:szCs w:val="32"/>
          <w:shd w:val="clear" w:color="auto" w:fill="EE0000"/>
        </w:rPr>
      </w:pPr>
      <w:r w:rsidRPr="0082351C">
        <w:rPr>
          <w:b w:val="0"/>
          <w:bCs w:val="0"/>
          <w:color w:val="FFFFFF"/>
          <w:sz w:val="32"/>
          <w:szCs w:val="32"/>
          <w:shd w:val="clear" w:color="auto" w:fill="EE0000"/>
        </w:rPr>
        <w:lastRenderedPageBreak/>
        <w:t>Puterea</w:t>
      </w:r>
    </w:p>
    <w:p w:rsidR="0082351C" w:rsidRDefault="0082351C" w:rsidP="0082351C">
      <w:pPr>
        <w:pStyle w:val="Heading1"/>
      </w:pPr>
      <w:r>
        <w:t>Intră în vigoare LEGEA care OBLIGĂ supermarketurile ca să doneze ALIMENTELE care urmează să EXPIRE</w:t>
      </w:r>
    </w:p>
    <w:p w:rsidR="00B70FA6" w:rsidRDefault="00B70FA6" w:rsidP="00B70FA6">
      <w:pPr>
        <w:pStyle w:val="NormalWeb"/>
      </w:pPr>
      <w:r>
        <w:t>De duminică, 21 mai, intră în vigoare legea care ar trebui să combată risipa alimentară. Marile supermarketuri, dar şi producătorii de alimente, au de acum obligaţia ca să doneze produsele care mai au trei zile până la expirare, conform antena3.ro. E greu totuşi de crezut că aceştia vor renunţa aşa de uşor la aceste produse pe cale de expirare, mai ales că se scot încă bani frumoşi, în special de la pensionari cu venituri mici sau de la oameni mai săraci, pe aceste produse.</w:t>
      </w:r>
    </w:p>
    <w:p w:rsidR="00B70FA6" w:rsidRDefault="00B70FA6" w:rsidP="00B70FA6">
      <w:pPr>
        <w:pStyle w:val="NormalWeb"/>
      </w:pPr>
      <w:r>
        <w:t>În urma aplicării acestei legi, pot beneficia gratuit de aceste produse fundațiile și asociațiile umanitare, spitalele, orfelinatele sau căminele de bătrâni.</w:t>
      </w:r>
    </w:p>
    <w:p w:rsidR="00B70FA6" w:rsidRDefault="00B70FA6" w:rsidP="00B70FA6">
      <w:pPr>
        <w:pStyle w:val="NormalWeb"/>
      </w:pPr>
      <w:r>
        <w:t>Operatorii economici au şi alternativa de a comercializa alimentele aflate aproape de termenul de expirare către întreprinderi sociale, însă preţul nu trebuie să fie mai mare de 3% plus TVA faţă cel de achiziţie. Legea prevede amenzi drastice, de până la 10 mii de lei, pentru cei care nu se conformează.</w:t>
      </w:r>
    </w:p>
    <w:p w:rsidR="00B70FA6" w:rsidRDefault="00B70FA6" w:rsidP="00B70FA6">
      <w:pPr>
        <w:pStyle w:val="NormalWeb"/>
      </w:pPr>
      <w:r>
        <w:t>Numai anul trecut, în România au fost aruncate la gunoi aproximativ 15 mii de tone de alimente.</w:t>
      </w:r>
    </w:p>
    <w:p w:rsidR="0082351C" w:rsidRPr="00D30D8C" w:rsidRDefault="0082351C" w:rsidP="00526583">
      <w:pPr>
        <w:pStyle w:val="Heading1"/>
        <w:spacing w:before="0" w:beforeAutospacing="0" w:after="225" w:afterAutospacing="0"/>
        <w:rPr>
          <w:b w:val="0"/>
          <w:bCs w:val="0"/>
          <w:color w:val="FFFFFF"/>
          <w:sz w:val="24"/>
          <w:szCs w:val="24"/>
          <w:shd w:val="clear" w:color="auto" w:fill="EE0000"/>
        </w:rPr>
      </w:pPr>
    </w:p>
    <w:sectPr w:rsidR="0082351C" w:rsidRPr="00D30D8C"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05608"/>
    <w:multiLevelType w:val="multilevel"/>
    <w:tmpl w:val="978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F03CB"/>
    <w:multiLevelType w:val="multilevel"/>
    <w:tmpl w:val="81C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B5A85"/>
    <w:multiLevelType w:val="multilevel"/>
    <w:tmpl w:val="CD34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36"/>
  </w:num>
  <w:num w:numId="4">
    <w:abstractNumId w:val="35"/>
  </w:num>
  <w:num w:numId="5">
    <w:abstractNumId w:val="11"/>
  </w:num>
  <w:num w:numId="6">
    <w:abstractNumId w:val="27"/>
  </w:num>
  <w:num w:numId="7">
    <w:abstractNumId w:val="14"/>
  </w:num>
  <w:num w:numId="8">
    <w:abstractNumId w:val="19"/>
  </w:num>
  <w:num w:numId="9">
    <w:abstractNumId w:val="16"/>
  </w:num>
  <w:num w:numId="10">
    <w:abstractNumId w:val="1"/>
  </w:num>
  <w:num w:numId="11">
    <w:abstractNumId w:val="23"/>
  </w:num>
  <w:num w:numId="12">
    <w:abstractNumId w:val="29"/>
  </w:num>
  <w:num w:numId="13">
    <w:abstractNumId w:val="34"/>
  </w:num>
  <w:num w:numId="14">
    <w:abstractNumId w:val="7"/>
  </w:num>
  <w:num w:numId="15">
    <w:abstractNumId w:val="31"/>
  </w:num>
  <w:num w:numId="16">
    <w:abstractNumId w:val="17"/>
  </w:num>
  <w:num w:numId="17">
    <w:abstractNumId w:val="33"/>
  </w:num>
  <w:num w:numId="18">
    <w:abstractNumId w:val="24"/>
  </w:num>
  <w:num w:numId="19">
    <w:abstractNumId w:val="2"/>
  </w:num>
  <w:num w:numId="20">
    <w:abstractNumId w:val="15"/>
  </w:num>
  <w:num w:numId="21">
    <w:abstractNumId w:val="21"/>
  </w:num>
  <w:num w:numId="22">
    <w:abstractNumId w:val="5"/>
  </w:num>
  <w:num w:numId="23">
    <w:abstractNumId w:val="3"/>
  </w:num>
  <w:num w:numId="24">
    <w:abstractNumId w:val="32"/>
  </w:num>
  <w:num w:numId="25">
    <w:abstractNumId w:val="30"/>
  </w:num>
  <w:num w:numId="26">
    <w:abstractNumId w:val="25"/>
  </w:num>
  <w:num w:numId="27">
    <w:abstractNumId w:val="13"/>
  </w:num>
  <w:num w:numId="28">
    <w:abstractNumId w:val="12"/>
  </w:num>
  <w:num w:numId="29">
    <w:abstractNumId w:val="0"/>
  </w:num>
  <w:num w:numId="30">
    <w:abstractNumId w:val="8"/>
  </w:num>
  <w:num w:numId="31">
    <w:abstractNumId w:val="28"/>
  </w:num>
  <w:num w:numId="32">
    <w:abstractNumId w:val="26"/>
  </w:num>
  <w:num w:numId="33">
    <w:abstractNumId w:val="20"/>
  </w:num>
  <w:num w:numId="34">
    <w:abstractNumId w:val="18"/>
  </w:num>
  <w:num w:numId="35">
    <w:abstractNumId w:val="4"/>
  </w:num>
  <w:num w:numId="36">
    <w:abstractNumId w:val="2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F6"/>
    <w:rsid w:val="00004AF3"/>
    <w:rsid w:val="00007BDE"/>
    <w:rsid w:val="000153B9"/>
    <w:rsid w:val="00017185"/>
    <w:rsid w:val="0001753F"/>
    <w:rsid w:val="0002103E"/>
    <w:rsid w:val="00027B6B"/>
    <w:rsid w:val="0003155C"/>
    <w:rsid w:val="00033BCF"/>
    <w:rsid w:val="00036341"/>
    <w:rsid w:val="00040623"/>
    <w:rsid w:val="00041B93"/>
    <w:rsid w:val="0004596E"/>
    <w:rsid w:val="00051932"/>
    <w:rsid w:val="00051967"/>
    <w:rsid w:val="00054087"/>
    <w:rsid w:val="00063981"/>
    <w:rsid w:val="00065705"/>
    <w:rsid w:val="00070333"/>
    <w:rsid w:val="00073784"/>
    <w:rsid w:val="000754CD"/>
    <w:rsid w:val="00076F3C"/>
    <w:rsid w:val="0008174B"/>
    <w:rsid w:val="00084B93"/>
    <w:rsid w:val="00087CF6"/>
    <w:rsid w:val="00093B5D"/>
    <w:rsid w:val="00093FED"/>
    <w:rsid w:val="00095D5E"/>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852A8"/>
    <w:rsid w:val="0019229A"/>
    <w:rsid w:val="00194092"/>
    <w:rsid w:val="00196DC9"/>
    <w:rsid w:val="001A3124"/>
    <w:rsid w:val="001A5EB0"/>
    <w:rsid w:val="001B1FC2"/>
    <w:rsid w:val="001B210D"/>
    <w:rsid w:val="001B484D"/>
    <w:rsid w:val="001C0088"/>
    <w:rsid w:val="001C16C6"/>
    <w:rsid w:val="001C64F8"/>
    <w:rsid w:val="001D3A47"/>
    <w:rsid w:val="001E0D52"/>
    <w:rsid w:val="001E42A1"/>
    <w:rsid w:val="001E6412"/>
    <w:rsid w:val="001F2A7B"/>
    <w:rsid w:val="001F3AB2"/>
    <w:rsid w:val="001F419D"/>
    <w:rsid w:val="001F7171"/>
    <w:rsid w:val="00210D41"/>
    <w:rsid w:val="002132C3"/>
    <w:rsid w:val="00213C72"/>
    <w:rsid w:val="00214C66"/>
    <w:rsid w:val="00217AC8"/>
    <w:rsid w:val="00220406"/>
    <w:rsid w:val="002225F9"/>
    <w:rsid w:val="00231229"/>
    <w:rsid w:val="00234887"/>
    <w:rsid w:val="002422BD"/>
    <w:rsid w:val="00242BF3"/>
    <w:rsid w:val="002438E3"/>
    <w:rsid w:val="0024585E"/>
    <w:rsid w:val="0024792A"/>
    <w:rsid w:val="002502FA"/>
    <w:rsid w:val="00252646"/>
    <w:rsid w:val="00265012"/>
    <w:rsid w:val="002662E2"/>
    <w:rsid w:val="00274779"/>
    <w:rsid w:val="0027512D"/>
    <w:rsid w:val="00276954"/>
    <w:rsid w:val="002849F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7BE"/>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E5EE5"/>
    <w:rsid w:val="003F3A91"/>
    <w:rsid w:val="003F7A8C"/>
    <w:rsid w:val="00401656"/>
    <w:rsid w:val="00403A89"/>
    <w:rsid w:val="00403E48"/>
    <w:rsid w:val="004049DD"/>
    <w:rsid w:val="004070C6"/>
    <w:rsid w:val="00407C23"/>
    <w:rsid w:val="0042211C"/>
    <w:rsid w:val="00430C9F"/>
    <w:rsid w:val="00442976"/>
    <w:rsid w:val="0044350B"/>
    <w:rsid w:val="00445B6D"/>
    <w:rsid w:val="00446481"/>
    <w:rsid w:val="004469DC"/>
    <w:rsid w:val="004470B3"/>
    <w:rsid w:val="00470227"/>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27532"/>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0F1A"/>
    <w:rsid w:val="005C1A99"/>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4E00"/>
    <w:rsid w:val="00625E27"/>
    <w:rsid w:val="006353C5"/>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0A8"/>
    <w:rsid w:val="006B7DA5"/>
    <w:rsid w:val="006C0A9F"/>
    <w:rsid w:val="006C19DD"/>
    <w:rsid w:val="006C7660"/>
    <w:rsid w:val="006D04E6"/>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A71DD"/>
    <w:rsid w:val="007B05A9"/>
    <w:rsid w:val="007C16AD"/>
    <w:rsid w:val="007C3EE5"/>
    <w:rsid w:val="007D3EB4"/>
    <w:rsid w:val="007D53AF"/>
    <w:rsid w:val="008215FA"/>
    <w:rsid w:val="00821BF1"/>
    <w:rsid w:val="0082351C"/>
    <w:rsid w:val="00825AA6"/>
    <w:rsid w:val="00826E40"/>
    <w:rsid w:val="00827793"/>
    <w:rsid w:val="00830007"/>
    <w:rsid w:val="00830718"/>
    <w:rsid w:val="00831FF9"/>
    <w:rsid w:val="008326ED"/>
    <w:rsid w:val="00832CF5"/>
    <w:rsid w:val="00836729"/>
    <w:rsid w:val="00846E48"/>
    <w:rsid w:val="008479AD"/>
    <w:rsid w:val="00851D6A"/>
    <w:rsid w:val="00852576"/>
    <w:rsid w:val="00853862"/>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43DE"/>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373D"/>
    <w:rsid w:val="009D5D4A"/>
    <w:rsid w:val="009D7547"/>
    <w:rsid w:val="009D7D91"/>
    <w:rsid w:val="009E23AD"/>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2F17"/>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0FA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E579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B2C95"/>
    <w:rsid w:val="00CC5552"/>
    <w:rsid w:val="00CD5087"/>
    <w:rsid w:val="00CD7042"/>
    <w:rsid w:val="00CD7534"/>
    <w:rsid w:val="00CE2A03"/>
    <w:rsid w:val="00CE34D1"/>
    <w:rsid w:val="00CE5BC5"/>
    <w:rsid w:val="00CF09FC"/>
    <w:rsid w:val="00CF5621"/>
    <w:rsid w:val="00D11D95"/>
    <w:rsid w:val="00D215E3"/>
    <w:rsid w:val="00D2173C"/>
    <w:rsid w:val="00D244AA"/>
    <w:rsid w:val="00D24FFB"/>
    <w:rsid w:val="00D30D8C"/>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0DE4"/>
    <w:rsid w:val="00EA4B3F"/>
    <w:rsid w:val="00EA4EB3"/>
    <w:rsid w:val="00EA56E9"/>
    <w:rsid w:val="00EA6E23"/>
    <w:rsid w:val="00EB0C32"/>
    <w:rsid w:val="00EB2B77"/>
    <w:rsid w:val="00EB44F8"/>
    <w:rsid w:val="00EB53B1"/>
    <w:rsid w:val="00EB5BC0"/>
    <w:rsid w:val="00EB7353"/>
    <w:rsid w:val="00EC4097"/>
    <w:rsid w:val="00EC413C"/>
    <w:rsid w:val="00EE0A70"/>
    <w:rsid w:val="00EE2DFC"/>
    <w:rsid w:val="00EE34EB"/>
    <w:rsid w:val="00EF0E7C"/>
    <w:rsid w:val="00EF3815"/>
    <w:rsid w:val="00EF4B0E"/>
    <w:rsid w:val="00F02407"/>
    <w:rsid w:val="00F03C21"/>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3B17C"/>
  <w15:docId w15:val="{D39C31BB-7C8F-4A48-981B-DC01D84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 w:type="character" w:customStyle="1" w:styleId="metapostdate">
    <w:name w:val="meta_postdate"/>
    <w:basedOn w:val="DefaultParagraphFont"/>
    <w:rsid w:val="006D04E6"/>
  </w:style>
  <w:style w:type="character" w:customStyle="1" w:styleId="image-holder">
    <w:name w:val="image-holder"/>
    <w:basedOn w:val="DefaultParagraphFont"/>
    <w:rsid w:val="003E5EE5"/>
  </w:style>
  <w:style w:type="paragraph" w:customStyle="1" w:styleId="sapou">
    <w:name w:val="sapou"/>
    <w:basedOn w:val="Normal"/>
    <w:rsid w:val="009D7D91"/>
    <w:pPr>
      <w:spacing w:before="100" w:beforeAutospacing="1" w:after="100" w:afterAutospacing="1"/>
    </w:pPr>
  </w:style>
  <w:style w:type="character" w:customStyle="1" w:styleId="Date2">
    <w:name w:val="Date2"/>
    <w:basedOn w:val="DefaultParagraphFont"/>
    <w:rsid w:val="00624E00"/>
  </w:style>
  <w:style w:type="character" w:customStyle="1" w:styleId="teads-ui-components-credits-colored">
    <w:name w:val="teads-ui-components-credits-colored"/>
    <w:basedOn w:val="DefaultParagraphFont"/>
    <w:rsid w:val="00EA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313102">
      <w:bodyDiv w:val="1"/>
      <w:marLeft w:val="0"/>
      <w:marRight w:val="0"/>
      <w:marTop w:val="0"/>
      <w:marBottom w:val="0"/>
      <w:divBdr>
        <w:top w:val="none" w:sz="0" w:space="0" w:color="auto"/>
        <w:left w:val="none" w:sz="0" w:space="0" w:color="auto"/>
        <w:bottom w:val="none" w:sz="0" w:space="0" w:color="auto"/>
        <w:right w:val="none" w:sz="0" w:space="0" w:color="auto"/>
      </w:divBdr>
      <w:divsChild>
        <w:div w:id="1529831287">
          <w:marLeft w:val="0"/>
          <w:marRight w:val="0"/>
          <w:marTop w:val="0"/>
          <w:marBottom w:val="0"/>
          <w:divBdr>
            <w:top w:val="none" w:sz="0" w:space="0" w:color="auto"/>
            <w:left w:val="none" w:sz="0" w:space="0" w:color="auto"/>
            <w:bottom w:val="none" w:sz="0" w:space="0" w:color="auto"/>
            <w:right w:val="none" w:sz="0" w:space="0" w:color="auto"/>
          </w:divBdr>
          <w:divsChild>
            <w:div w:id="1779518919">
              <w:marLeft w:val="0"/>
              <w:marRight w:val="0"/>
              <w:marTop w:val="0"/>
              <w:marBottom w:val="0"/>
              <w:divBdr>
                <w:top w:val="none" w:sz="0" w:space="0" w:color="auto"/>
                <w:left w:val="none" w:sz="0" w:space="0" w:color="auto"/>
                <w:bottom w:val="none" w:sz="0" w:space="0" w:color="auto"/>
                <w:right w:val="none" w:sz="0" w:space="0" w:color="auto"/>
              </w:divBdr>
            </w:div>
            <w:div w:id="16320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205754">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9031">
      <w:bodyDiv w:val="1"/>
      <w:marLeft w:val="0"/>
      <w:marRight w:val="0"/>
      <w:marTop w:val="0"/>
      <w:marBottom w:val="0"/>
      <w:divBdr>
        <w:top w:val="none" w:sz="0" w:space="0" w:color="auto"/>
        <w:left w:val="none" w:sz="0" w:space="0" w:color="auto"/>
        <w:bottom w:val="none" w:sz="0" w:space="0" w:color="auto"/>
        <w:right w:val="none" w:sz="0" w:space="0" w:color="auto"/>
      </w:divBdr>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0750521">
      <w:bodyDiv w:val="1"/>
      <w:marLeft w:val="0"/>
      <w:marRight w:val="0"/>
      <w:marTop w:val="0"/>
      <w:marBottom w:val="0"/>
      <w:divBdr>
        <w:top w:val="none" w:sz="0" w:space="0" w:color="auto"/>
        <w:left w:val="none" w:sz="0" w:space="0" w:color="auto"/>
        <w:bottom w:val="none" w:sz="0" w:space="0" w:color="auto"/>
        <w:right w:val="none" w:sz="0" w:space="0" w:color="auto"/>
      </w:divBdr>
      <w:divsChild>
        <w:div w:id="962612370">
          <w:marLeft w:val="0"/>
          <w:marRight w:val="0"/>
          <w:marTop w:val="0"/>
          <w:marBottom w:val="150"/>
          <w:divBdr>
            <w:top w:val="none" w:sz="0" w:space="0" w:color="auto"/>
            <w:left w:val="none" w:sz="0" w:space="0" w:color="auto"/>
            <w:bottom w:val="none" w:sz="0" w:space="0" w:color="auto"/>
            <w:right w:val="none" w:sz="0" w:space="0" w:color="auto"/>
          </w:divBdr>
          <w:divsChild>
            <w:div w:id="688869687">
              <w:marLeft w:val="0"/>
              <w:marRight w:val="0"/>
              <w:marTop w:val="0"/>
              <w:marBottom w:val="0"/>
              <w:divBdr>
                <w:top w:val="none" w:sz="0" w:space="0" w:color="auto"/>
                <w:left w:val="none" w:sz="0" w:space="0" w:color="auto"/>
                <w:bottom w:val="none" w:sz="0" w:space="0" w:color="auto"/>
                <w:right w:val="none" w:sz="0" w:space="0" w:color="auto"/>
              </w:divBdr>
              <w:divsChild>
                <w:div w:id="1095131125">
                  <w:marLeft w:val="0"/>
                  <w:marRight w:val="0"/>
                  <w:marTop w:val="0"/>
                  <w:marBottom w:val="0"/>
                  <w:divBdr>
                    <w:top w:val="none" w:sz="0" w:space="0" w:color="auto"/>
                    <w:left w:val="none" w:sz="0" w:space="0" w:color="auto"/>
                    <w:bottom w:val="none" w:sz="0" w:space="0" w:color="auto"/>
                    <w:right w:val="none" w:sz="0" w:space="0" w:color="auto"/>
                  </w:divBdr>
                </w:div>
                <w:div w:id="14207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9583194">
      <w:bodyDiv w:val="1"/>
      <w:marLeft w:val="0"/>
      <w:marRight w:val="0"/>
      <w:marTop w:val="0"/>
      <w:marBottom w:val="0"/>
      <w:divBdr>
        <w:top w:val="none" w:sz="0" w:space="0" w:color="auto"/>
        <w:left w:val="none" w:sz="0" w:space="0" w:color="auto"/>
        <w:bottom w:val="none" w:sz="0" w:space="0" w:color="auto"/>
        <w:right w:val="none" w:sz="0" w:space="0" w:color="auto"/>
      </w:divBdr>
      <w:divsChild>
        <w:div w:id="721365430">
          <w:marLeft w:val="0"/>
          <w:marRight w:val="0"/>
          <w:marTop w:val="0"/>
          <w:marBottom w:val="0"/>
          <w:divBdr>
            <w:top w:val="none" w:sz="0" w:space="0" w:color="auto"/>
            <w:left w:val="none" w:sz="0" w:space="0" w:color="auto"/>
            <w:bottom w:val="none" w:sz="0" w:space="0" w:color="auto"/>
            <w:right w:val="none" w:sz="0" w:space="0" w:color="auto"/>
          </w:divBdr>
          <w:divsChild>
            <w:div w:id="1559776629">
              <w:marLeft w:val="0"/>
              <w:marRight w:val="0"/>
              <w:marTop w:val="100"/>
              <w:marBottom w:val="100"/>
              <w:divBdr>
                <w:top w:val="none" w:sz="0" w:space="0" w:color="auto"/>
                <w:left w:val="none" w:sz="0" w:space="0" w:color="auto"/>
                <w:bottom w:val="none" w:sz="0" w:space="0" w:color="auto"/>
                <w:right w:val="none" w:sz="0" w:space="0" w:color="auto"/>
              </w:divBdr>
            </w:div>
          </w:divsChild>
        </w:div>
        <w:div w:id="1425491546">
          <w:marLeft w:val="0"/>
          <w:marRight w:val="0"/>
          <w:marTop w:val="0"/>
          <w:marBottom w:val="0"/>
          <w:divBdr>
            <w:top w:val="none" w:sz="0" w:space="0" w:color="auto"/>
            <w:left w:val="none" w:sz="0" w:space="0" w:color="auto"/>
            <w:bottom w:val="none" w:sz="0" w:space="0" w:color="auto"/>
            <w:right w:val="none" w:sz="0" w:space="0" w:color="auto"/>
          </w:divBdr>
          <w:divsChild>
            <w:div w:id="770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291257">
      <w:bodyDiv w:val="1"/>
      <w:marLeft w:val="0"/>
      <w:marRight w:val="0"/>
      <w:marTop w:val="0"/>
      <w:marBottom w:val="0"/>
      <w:divBdr>
        <w:top w:val="none" w:sz="0" w:space="0" w:color="auto"/>
        <w:left w:val="none" w:sz="0" w:space="0" w:color="auto"/>
        <w:bottom w:val="none" w:sz="0" w:space="0" w:color="auto"/>
        <w:right w:val="none" w:sz="0" w:space="0" w:color="auto"/>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1095279">
      <w:bodyDiv w:val="1"/>
      <w:marLeft w:val="0"/>
      <w:marRight w:val="0"/>
      <w:marTop w:val="0"/>
      <w:marBottom w:val="0"/>
      <w:divBdr>
        <w:top w:val="none" w:sz="0" w:space="0" w:color="auto"/>
        <w:left w:val="none" w:sz="0" w:space="0" w:color="auto"/>
        <w:bottom w:val="none" w:sz="0" w:space="0" w:color="auto"/>
        <w:right w:val="none" w:sz="0" w:space="0" w:color="auto"/>
      </w:divBdr>
      <w:divsChild>
        <w:div w:id="1863590671">
          <w:marLeft w:val="0"/>
          <w:marRight w:val="0"/>
          <w:marTop w:val="0"/>
          <w:marBottom w:val="0"/>
          <w:divBdr>
            <w:top w:val="none" w:sz="0" w:space="0" w:color="auto"/>
            <w:left w:val="none" w:sz="0" w:space="0" w:color="auto"/>
            <w:bottom w:val="none" w:sz="0" w:space="0" w:color="auto"/>
            <w:right w:val="none" w:sz="0" w:space="0" w:color="auto"/>
          </w:divBdr>
          <w:divsChild>
            <w:div w:id="478889334">
              <w:marLeft w:val="0"/>
              <w:marRight w:val="0"/>
              <w:marTop w:val="0"/>
              <w:marBottom w:val="0"/>
              <w:divBdr>
                <w:top w:val="none" w:sz="0" w:space="0" w:color="auto"/>
                <w:left w:val="none" w:sz="0" w:space="0" w:color="auto"/>
                <w:bottom w:val="none" w:sz="0" w:space="0" w:color="auto"/>
                <w:right w:val="none" w:sz="0" w:space="0" w:color="auto"/>
              </w:divBdr>
              <w:divsChild>
                <w:div w:id="20444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5304">
          <w:marLeft w:val="0"/>
          <w:marRight w:val="0"/>
          <w:marTop w:val="0"/>
          <w:marBottom w:val="0"/>
          <w:divBdr>
            <w:top w:val="none" w:sz="0" w:space="0" w:color="auto"/>
            <w:left w:val="none" w:sz="0" w:space="0" w:color="auto"/>
            <w:bottom w:val="none" w:sz="0" w:space="0" w:color="auto"/>
            <w:right w:val="none" w:sz="0" w:space="0" w:color="auto"/>
          </w:divBdr>
          <w:divsChild>
            <w:div w:id="894775681">
              <w:marLeft w:val="0"/>
              <w:marRight w:val="0"/>
              <w:marTop w:val="0"/>
              <w:marBottom w:val="0"/>
              <w:divBdr>
                <w:top w:val="none" w:sz="0" w:space="0" w:color="auto"/>
                <w:left w:val="none" w:sz="0" w:space="0" w:color="auto"/>
                <w:bottom w:val="none" w:sz="0" w:space="0" w:color="auto"/>
                <w:right w:val="none" w:sz="0" w:space="0" w:color="auto"/>
              </w:divBdr>
              <w:divsChild>
                <w:div w:id="11843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5464">
          <w:marLeft w:val="0"/>
          <w:marRight w:val="0"/>
          <w:marTop w:val="0"/>
          <w:marBottom w:val="0"/>
          <w:divBdr>
            <w:top w:val="none" w:sz="0" w:space="0" w:color="auto"/>
            <w:left w:val="none" w:sz="0" w:space="0" w:color="auto"/>
            <w:bottom w:val="none" w:sz="0" w:space="0" w:color="auto"/>
            <w:right w:val="none" w:sz="0" w:space="0" w:color="auto"/>
          </w:divBdr>
          <w:divsChild>
            <w:div w:id="699088633">
              <w:marLeft w:val="0"/>
              <w:marRight w:val="0"/>
              <w:marTop w:val="0"/>
              <w:marBottom w:val="0"/>
              <w:divBdr>
                <w:top w:val="none" w:sz="0" w:space="0" w:color="auto"/>
                <w:left w:val="none" w:sz="0" w:space="0" w:color="auto"/>
                <w:bottom w:val="none" w:sz="0" w:space="0" w:color="auto"/>
                <w:right w:val="none" w:sz="0" w:space="0" w:color="auto"/>
              </w:divBdr>
              <w:divsChild>
                <w:div w:id="1105347792">
                  <w:marLeft w:val="0"/>
                  <w:marRight w:val="0"/>
                  <w:marTop w:val="0"/>
                  <w:marBottom w:val="0"/>
                  <w:divBdr>
                    <w:top w:val="none" w:sz="0" w:space="0" w:color="auto"/>
                    <w:left w:val="none" w:sz="0" w:space="0" w:color="auto"/>
                    <w:bottom w:val="none" w:sz="0" w:space="0" w:color="auto"/>
                    <w:right w:val="none" w:sz="0" w:space="0" w:color="auto"/>
                  </w:divBdr>
                </w:div>
                <w:div w:id="1419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798847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346">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68684">
      <w:bodyDiv w:val="1"/>
      <w:marLeft w:val="0"/>
      <w:marRight w:val="0"/>
      <w:marTop w:val="0"/>
      <w:marBottom w:val="0"/>
      <w:divBdr>
        <w:top w:val="none" w:sz="0" w:space="0" w:color="auto"/>
        <w:left w:val="none" w:sz="0" w:space="0" w:color="auto"/>
        <w:bottom w:val="none" w:sz="0" w:space="0" w:color="auto"/>
        <w:right w:val="none" w:sz="0" w:space="0" w:color="auto"/>
      </w:divBdr>
      <w:divsChild>
        <w:div w:id="1462839375">
          <w:marLeft w:val="0"/>
          <w:marRight w:val="0"/>
          <w:marTop w:val="0"/>
          <w:marBottom w:val="0"/>
          <w:divBdr>
            <w:top w:val="none" w:sz="0" w:space="0" w:color="auto"/>
            <w:left w:val="none" w:sz="0" w:space="0" w:color="auto"/>
            <w:bottom w:val="none" w:sz="0" w:space="0" w:color="auto"/>
            <w:right w:val="none" w:sz="0" w:space="0" w:color="auto"/>
          </w:divBdr>
          <w:divsChild>
            <w:div w:id="790977254">
              <w:marLeft w:val="0"/>
              <w:marRight w:val="0"/>
              <w:marTop w:val="0"/>
              <w:marBottom w:val="0"/>
              <w:divBdr>
                <w:top w:val="none" w:sz="0" w:space="0" w:color="auto"/>
                <w:left w:val="none" w:sz="0" w:space="0" w:color="auto"/>
                <w:bottom w:val="none" w:sz="0" w:space="0" w:color="auto"/>
                <w:right w:val="none" w:sz="0" w:space="0" w:color="auto"/>
              </w:divBdr>
            </w:div>
          </w:divsChild>
        </w:div>
        <w:div w:id="1219122897">
          <w:marLeft w:val="0"/>
          <w:marRight w:val="0"/>
          <w:marTop w:val="0"/>
          <w:marBottom w:val="0"/>
          <w:divBdr>
            <w:top w:val="none" w:sz="0" w:space="0" w:color="auto"/>
            <w:left w:val="none" w:sz="0" w:space="0" w:color="auto"/>
            <w:bottom w:val="none" w:sz="0" w:space="0" w:color="auto"/>
            <w:right w:val="none" w:sz="0" w:space="0" w:color="auto"/>
          </w:divBdr>
          <w:divsChild>
            <w:div w:id="1969772759">
              <w:marLeft w:val="0"/>
              <w:marRight w:val="0"/>
              <w:marTop w:val="0"/>
              <w:marBottom w:val="0"/>
              <w:divBdr>
                <w:top w:val="none" w:sz="0" w:space="0" w:color="auto"/>
                <w:left w:val="none" w:sz="0" w:space="0" w:color="auto"/>
                <w:bottom w:val="none" w:sz="0" w:space="0" w:color="auto"/>
                <w:right w:val="none" w:sz="0" w:space="0" w:color="auto"/>
              </w:divBdr>
            </w:div>
            <w:div w:id="1688628769">
              <w:marLeft w:val="0"/>
              <w:marRight w:val="0"/>
              <w:marTop w:val="0"/>
              <w:marBottom w:val="0"/>
              <w:divBdr>
                <w:top w:val="none" w:sz="0" w:space="0" w:color="auto"/>
                <w:left w:val="none" w:sz="0" w:space="0" w:color="auto"/>
                <w:bottom w:val="none" w:sz="0" w:space="0" w:color="auto"/>
                <w:right w:val="none" w:sz="0" w:space="0" w:color="auto"/>
              </w:divBdr>
            </w:div>
            <w:div w:id="2974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6165047">
      <w:bodyDiv w:val="1"/>
      <w:marLeft w:val="0"/>
      <w:marRight w:val="0"/>
      <w:marTop w:val="0"/>
      <w:marBottom w:val="0"/>
      <w:divBdr>
        <w:top w:val="none" w:sz="0" w:space="0" w:color="auto"/>
        <w:left w:val="none" w:sz="0" w:space="0" w:color="auto"/>
        <w:bottom w:val="none" w:sz="0" w:space="0" w:color="auto"/>
        <w:right w:val="none" w:sz="0" w:space="0" w:color="auto"/>
      </w:divBdr>
      <w:divsChild>
        <w:div w:id="191650830">
          <w:marLeft w:val="0"/>
          <w:marRight w:val="0"/>
          <w:marTop w:val="30"/>
          <w:marBottom w:val="75"/>
          <w:divBdr>
            <w:top w:val="none" w:sz="0" w:space="0" w:color="auto"/>
            <w:left w:val="none" w:sz="0" w:space="0" w:color="auto"/>
            <w:bottom w:val="none" w:sz="0" w:space="0" w:color="auto"/>
            <w:right w:val="none" w:sz="0" w:space="0" w:color="auto"/>
          </w:divBdr>
          <w:divsChild>
            <w:div w:id="934442810">
              <w:marLeft w:val="0"/>
              <w:marRight w:val="0"/>
              <w:marTop w:val="0"/>
              <w:marBottom w:val="0"/>
              <w:divBdr>
                <w:top w:val="none" w:sz="0" w:space="0" w:color="auto"/>
                <w:left w:val="none" w:sz="0" w:space="0" w:color="auto"/>
                <w:bottom w:val="none" w:sz="0" w:space="0" w:color="auto"/>
                <w:right w:val="none" w:sz="0" w:space="0" w:color="auto"/>
              </w:divBdr>
              <w:divsChild>
                <w:div w:id="1851872126">
                  <w:marLeft w:val="-225"/>
                  <w:marRight w:val="-225"/>
                  <w:marTop w:val="0"/>
                  <w:marBottom w:val="0"/>
                  <w:divBdr>
                    <w:top w:val="none" w:sz="0" w:space="0" w:color="auto"/>
                    <w:left w:val="none" w:sz="0" w:space="0" w:color="auto"/>
                    <w:bottom w:val="none" w:sz="0" w:space="0" w:color="auto"/>
                    <w:right w:val="none" w:sz="0" w:space="0" w:color="auto"/>
                  </w:divBdr>
                  <w:divsChild>
                    <w:div w:id="190537624">
                      <w:marLeft w:val="0"/>
                      <w:marRight w:val="0"/>
                      <w:marTop w:val="0"/>
                      <w:marBottom w:val="0"/>
                      <w:divBdr>
                        <w:top w:val="none" w:sz="0" w:space="0" w:color="auto"/>
                        <w:left w:val="none" w:sz="0" w:space="0" w:color="auto"/>
                        <w:bottom w:val="none" w:sz="0" w:space="0" w:color="auto"/>
                        <w:right w:val="none" w:sz="0" w:space="0" w:color="auto"/>
                      </w:divBdr>
                      <w:divsChild>
                        <w:div w:id="279073985">
                          <w:marLeft w:val="-225"/>
                          <w:marRight w:val="-225"/>
                          <w:marTop w:val="0"/>
                          <w:marBottom w:val="0"/>
                          <w:divBdr>
                            <w:top w:val="none" w:sz="0" w:space="0" w:color="auto"/>
                            <w:left w:val="none" w:sz="0" w:space="0" w:color="auto"/>
                            <w:bottom w:val="none" w:sz="0" w:space="0" w:color="auto"/>
                            <w:right w:val="none" w:sz="0" w:space="0" w:color="auto"/>
                          </w:divBdr>
                          <w:divsChild>
                            <w:div w:id="510799213">
                              <w:marLeft w:val="0"/>
                              <w:marRight w:val="0"/>
                              <w:marTop w:val="0"/>
                              <w:marBottom w:val="0"/>
                              <w:divBdr>
                                <w:top w:val="none" w:sz="0" w:space="0" w:color="auto"/>
                                <w:left w:val="none" w:sz="0" w:space="0" w:color="auto"/>
                                <w:bottom w:val="none" w:sz="0" w:space="0" w:color="auto"/>
                                <w:right w:val="none" w:sz="0" w:space="0" w:color="auto"/>
                              </w:divBdr>
                              <w:divsChild>
                                <w:div w:id="108361187">
                                  <w:marLeft w:val="0"/>
                                  <w:marRight w:val="0"/>
                                  <w:marTop w:val="0"/>
                                  <w:marBottom w:val="0"/>
                                  <w:divBdr>
                                    <w:top w:val="none" w:sz="0" w:space="0" w:color="auto"/>
                                    <w:left w:val="none" w:sz="0" w:space="0" w:color="auto"/>
                                    <w:bottom w:val="none" w:sz="0" w:space="0" w:color="auto"/>
                                    <w:right w:val="none" w:sz="0" w:space="0" w:color="auto"/>
                                  </w:divBdr>
                                  <w:divsChild>
                                    <w:div w:id="310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97">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150"/>
                                  <w:divBdr>
                                    <w:top w:val="none" w:sz="0" w:space="0" w:color="auto"/>
                                    <w:left w:val="none" w:sz="0" w:space="0" w:color="auto"/>
                                    <w:bottom w:val="none" w:sz="0" w:space="0" w:color="auto"/>
                                    <w:right w:val="none" w:sz="0" w:space="0" w:color="auto"/>
                                  </w:divBdr>
                                  <w:divsChild>
                                    <w:div w:id="2078280588">
                                      <w:marLeft w:val="225"/>
                                      <w:marRight w:val="225"/>
                                      <w:marTop w:val="0"/>
                                      <w:marBottom w:val="0"/>
                                      <w:divBdr>
                                        <w:top w:val="none" w:sz="0" w:space="0" w:color="auto"/>
                                        <w:left w:val="none" w:sz="0" w:space="0" w:color="auto"/>
                                        <w:bottom w:val="none" w:sz="0" w:space="0" w:color="auto"/>
                                        <w:right w:val="none" w:sz="0" w:space="0" w:color="auto"/>
                                      </w:divBdr>
                                      <w:divsChild>
                                        <w:div w:id="1936280291">
                                          <w:marLeft w:val="0"/>
                                          <w:marRight w:val="0"/>
                                          <w:marTop w:val="0"/>
                                          <w:marBottom w:val="0"/>
                                          <w:divBdr>
                                            <w:top w:val="none" w:sz="0" w:space="0" w:color="auto"/>
                                            <w:left w:val="none" w:sz="0" w:space="0" w:color="auto"/>
                                            <w:bottom w:val="none" w:sz="0" w:space="0" w:color="auto"/>
                                            <w:right w:val="none" w:sz="0" w:space="0" w:color="auto"/>
                                          </w:divBdr>
                                          <w:divsChild>
                                            <w:div w:id="11439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130">
          <w:marLeft w:val="0"/>
          <w:marRight w:val="0"/>
          <w:marTop w:val="0"/>
          <w:marBottom w:val="0"/>
          <w:divBdr>
            <w:top w:val="none" w:sz="0" w:space="0" w:color="auto"/>
            <w:left w:val="none" w:sz="0" w:space="0" w:color="auto"/>
            <w:bottom w:val="none" w:sz="0" w:space="0" w:color="auto"/>
            <w:right w:val="none" w:sz="0" w:space="0" w:color="auto"/>
          </w:divBdr>
          <w:divsChild>
            <w:div w:id="444273194">
              <w:marLeft w:val="-225"/>
              <w:marRight w:val="-225"/>
              <w:marTop w:val="0"/>
              <w:marBottom w:val="0"/>
              <w:divBdr>
                <w:top w:val="none" w:sz="0" w:space="0" w:color="auto"/>
                <w:left w:val="none" w:sz="0" w:space="0" w:color="auto"/>
                <w:bottom w:val="none" w:sz="0" w:space="0" w:color="auto"/>
                <w:right w:val="none" w:sz="0" w:space="0" w:color="auto"/>
              </w:divBdr>
              <w:divsChild>
                <w:div w:id="2065523309">
                  <w:marLeft w:val="0"/>
                  <w:marRight w:val="0"/>
                  <w:marTop w:val="0"/>
                  <w:marBottom w:val="0"/>
                  <w:divBdr>
                    <w:top w:val="none" w:sz="0" w:space="0" w:color="auto"/>
                    <w:left w:val="none" w:sz="0" w:space="0" w:color="auto"/>
                    <w:bottom w:val="none" w:sz="0" w:space="0" w:color="auto"/>
                    <w:right w:val="none" w:sz="0" w:space="0" w:color="auto"/>
                  </w:divBdr>
                  <w:divsChild>
                    <w:div w:id="2052218032">
                      <w:marLeft w:val="-225"/>
                      <w:marRight w:val="-225"/>
                      <w:marTop w:val="0"/>
                      <w:marBottom w:val="0"/>
                      <w:divBdr>
                        <w:top w:val="none" w:sz="0" w:space="0" w:color="auto"/>
                        <w:left w:val="none" w:sz="0" w:space="0" w:color="auto"/>
                        <w:bottom w:val="none" w:sz="0" w:space="0" w:color="auto"/>
                        <w:right w:val="none" w:sz="0" w:space="0" w:color="auto"/>
                      </w:divBdr>
                      <w:divsChild>
                        <w:div w:id="2054500886">
                          <w:marLeft w:val="0"/>
                          <w:marRight w:val="0"/>
                          <w:marTop w:val="0"/>
                          <w:marBottom w:val="0"/>
                          <w:divBdr>
                            <w:top w:val="none" w:sz="0" w:space="0" w:color="auto"/>
                            <w:left w:val="none" w:sz="0" w:space="0" w:color="auto"/>
                            <w:bottom w:val="none" w:sz="0" w:space="0" w:color="auto"/>
                            <w:right w:val="none" w:sz="0" w:space="0" w:color="auto"/>
                          </w:divBdr>
                          <w:divsChild>
                            <w:div w:id="666446334">
                              <w:marLeft w:val="0"/>
                              <w:marRight w:val="0"/>
                              <w:marTop w:val="0"/>
                              <w:marBottom w:val="0"/>
                              <w:divBdr>
                                <w:top w:val="none" w:sz="0" w:space="0" w:color="auto"/>
                                <w:left w:val="none" w:sz="0" w:space="0" w:color="auto"/>
                                <w:bottom w:val="none" w:sz="0" w:space="0" w:color="auto"/>
                                <w:right w:val="none" w:sz="0" w:space="0" w:color="auto"/>
                              </w:divBdr>
                            </w:div>
                            <w:div w:id="2050955953">
                              <w:marLeft w:val="0"/>
                              <w:marRight w:val="0"/>
                              <w:marTop w:val="0"/>
                              <w:marBottom w:val="0"/>
                              <w:divBdr>
                                <w:top w:val="none" w:sz="0" w:space="0" w:color="auto"/>
                                <w:left w:val="none" w:sz="0" w:space="0" w:color="auto"/>
                                <w:bottom w:val="none" w:sz="0" w:space="0" w:color="auto"/>
                                <w:right w:val="none" w:sz="0" w:space="0" w:color="auto"/>
                              </w:divBdr>
                              <w:divsChild>
                                <w:div w:id="488789538">
                                  <w:marLeft w:val="0"/>
                                  <w:marRight w:val="0"/>
                                  <w:marTop w:val="0"/>
                                  <w:marBottom w:val="150"/>
                                  <w:divBdr>
                                    <w:top w:val="none" w:sz="0" w:space="0" w:color="auto"/>
                                    <w:left w:val="none" w:sz="0" w:space="0" w:color="auto"/>
                                    <w:bottom w:val="none" w:sz="0" w:space="0" w:color="auto"/>
                                    <w:right w:val="none" w:sz="0" w:space="0" w:color="auto"/>
                                  </w:divBdr>
                                  <w:divsChild>
                                    <w:div w:id="6943011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7357518">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332719">
      <w:bodyDiv w:val="1"/>
      <w:marLeft w:val="0"/>
      <w:marRight w:val="0"/>
      <w:marTop w:val="0"/>
      <w:marBottom w:val="0"/>
      <w:divBdr>
        <w:top w:val="none" w:sz="0" w:space="0" w:color="auto"/>
        <w:left w:val="none" w:sz="0" w:space="0" w:color="auto"/>
        <w:bottom w:val="none" w:sz="0" w:space="0" w:color="auto"/>
        <w:right w:val="none" w:sz="0" w:space="0" w:color="auto"/>
      </w:divBdr>
      <w:divsChild>
        <w:div w:id="1846439269">
          <w:marLeft w:val="0"/>
          <w:marRight w:val="0"/>
          <w:marTop w:val="0"/>
          <w:marBottom w:val="150"/>
          <w:divBdr>
            <w:top w:val="none" w:sz="0" w:space="0" w:color="auto"/>
            <w:left w:val="none" w:sz="0" w:space="0" w:color="auto"/>
            <w:bottom w:val="none" w:sz="0" w:space="0" w:color="auto"/>
            <w:right w:val="none" w:sz="0" w:space="0" w:color="auto"/>
          </w:divBdr>
        </w:div>
        <w:div w:id="1835338931">
          <w:marLeft w:val="0"/>
          <w:marRight w:val="0"/>
          <w:marTop w:val="0"/>
          <w:marBottom w:val="225"/>
          <w:divBdr>
            <w:top w:val="none" w:sz="0" w:space="0" w:color="auto"/>
            <w:left w:val="none" w:sz="0" w:space="0" w:color="auto"/>
            <w:bottom w:val="none" w:sz="0" w:space="0" w:color="auto"/>
            <w:right w:val="none" w:sz="0" w:space="0" w:color="auto"/>
          </w:divBdr>
        </w:div>
      </w:divsChild>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29937159">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30"/>
          <w:marBottom w:val="75"/>
          <w:divBdr>
            <w:top w:val="none" w:sz="0" w:space="0" w:color="auto"/>
            <w:left w:val="none" w:sz="0" w:space="0" w:color="auto"/>
            <w:bottom w:val="none" w:sz="0" w:space="0" w:color="auto"/>
            <w:right w:val="none" w:sz="0" w:space="0" w:color="auto"/>
          </w:divBdr>
          <w:divsChild>
            <w:div w:id="1828864529">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225"/>
                  <w:marRight w:val="-225"/>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044063991">
                          <w:marLeft w:val="-225"/>
                          <w:marRight w:val="-225"/>
                          <w:marTop w:val="0"/>
                          <w:marBottom w:val="0"/>
                          <w:divBdr>
                            <w:top w:val="none" w:sz="0" w:space="0" w:color="auto"/>
                            <w:left w:val="none" w:sz="0" w:space="0" w:color="auto"/>
                            <w:bottom w:val="none" w:sz="0" w:space="0" w:color="auto"/>
                            <w:right w:val="none" w:sz="0" w:space="0" w:color="auto"/>
                          </w:divBdr>
                          <w:divsChild>
                            <w:div w:id="741374327">
                              <w:marLeft w:val="0"/>
                              <w:marRight w:val="0"/>
                              <w:marTop w:val="0"/>
                              <w:marBottom w:val="0"/>
                              <w:divBdr>
                                <w:top w:val="none" w:sz="0" w:space="0" w:color="auto"/>
                                <w:left w:val="none" w:sz="0" w:space="0" w:color="auto"/>
                                <w:bottom w:val="none" w:sz="0" w:space="0" w:color="auto"/>
                                <w:right w:val="none" w:sz="0" w:space="0" w:color="auto"/>
                              </w:divBdr>
                              <w:divsChild>
                                <w:div w:id="2064517128">
                                  <w:marLeft w:val="0"/>
                                  <w:marRight w:val="0"/>
                                  <w:marTop w:val="0"/>
                                  <w:marBottom w:val="0"/>
                                  <w:divBdr>
                                    <w:top w:val="none" w:sz="0" w:space="0" w:color="auto"/>
                                    <w:left w:val="none" w:sz="0" w:space="0" w:color="auto"/>
                                    <w:bottom w:val="none" w:sz="0" w:space="0" w:color="auto"/>
                                    <w:right w:val="none" w:sz="0" w:space="0" w:color="auto"/>
                                  </w:divBdr>
                                  <w:divsChild>
                                    <w:div w:id="168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1079">
                              <w:marLeft w:val="0"/>
                              <w:marRight w:val="0"/>
                              <w:marTop w:val="0"/>
                              <w:marBottom w:val="0"/>
                              <w:divBdr>
                                <w:top w:val="none" w:sz="0" w:space="0" w:color="auto"/>
                                <w:left w:val="none" w:sz="0" w:space="0" w:color="auto"/>
                                <w:bottom w:val="none" w:sz="0" w:space="0" w:color="auto"/>
                                <w:right w:val="none" w:sz="0" w:space="0" w:color="auto"/>
                              </w:divBdr>
                              <w:divsChild>
                                <w:div w:id="567308739">
                                  <w:marLeft w:val="0"/>
                                  <w:marRight w:val="0"/>
                                  <w:marTop w:val="0"/>
                                  <w:marBottom w:val="150"/>
                                  <w:divBdr>
                                    <w:top w:val="none" w:sz="0" w:space="0" w:color="auto"/>
                                    <w:left w:val="none" w:sz="0" w:space="0" w:color="auto"/>
                                    <w:bottom w:val="none" w:sz="0" w:space="0" w:color="auto"/>
                                    <w:right w:val="none" w:sz="0" w:space="0" w:color="auto"/>
                                  </w:divBdr>
                                  <w:divsChild>
                                    <w:div w:id="618032720">
                                      <w:marLeft w:val="225"/>
                                      <w:marRight w:val="225"/>
                                      <w:marTop w:val="0"/>
                                      <w:marBottom w:val="0"/>
                                      <w:divBdr>
                                        <w:top w:val="none" w:sz="0" w:space="0" w:color="auto"/>
                                        <w:left w:val="none" w:sz="0" w:space="0" w:color="auto"/>
                                        <w:bottom w:val="none" w:sz="0" w:space="0" w:color="auto"/>
                                        <w:right w:val="none" w:sz="0" w:space="0" w:color="auto"/>
                                      </w:divBdr>
                                      <w:divsChild>
                                        <w:div w:id="1369179447">
                                          <w:marLeft w:val="0"/>
                                          <w:marRight w:val="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6219">
          <w:marLeft w:val="0"/>
          <w:marRight w:val="0"/>
          <w:marTop w:val="0"/>
          <w:marBottom w:val="0"/>
          <w:divBdr>
            <w:top w:val="none" w:sz="0" w:space="0" w:color="auto"/>
            <w:left w:val="none" w:sz="0" w:space="0" w:color="auto"/>
            <w:bottom w:val="none" w:sz="0" w:space="0" w:color="auto"/>
            <w:right w:val="none" w:sz="0" w:space="0" w:color="auto"/>
          </w:divBdr>
          <w:divsChild>
            <w:div w:id="157618475">
              <w:marLeft w:val="-225"/>
              <w:marRight w:val="-225"/>
              <w:marTop w:val="0"/>
              <w:marBottom w:val="0"/>
              <w:divBdr>
                <w:top w:val="none" w:sz="0" w:space="0" w:color="auto"/>
                <w:left w:val="none" w:sz="0" w:space="0" w:color="auto"/>
                <w:bottom w:val="none" w:sz="0" w:space="0" w:color="auto"/>
                <w:right w:val="none" w:sz="0" w:space="0" w:color="auto"/>
              </w:divBdr>
              <w:divsChild>
                <w:div w:id="374427544">
                  <w:marLeft w:val="0"/>
                  <w:marRight w:val="0"/>
                  <w:marTop w:val="0"/>
                  <w:marBottom w:val="0"/>
                  <w:divBdr>
                    <w:top w:val="none" w:sz="0" w:space="0" w:color="auto"/>
                    <w:left w:val="none" w:sz="0" w:space="0" w:color="auto"/>
                    <w:bottom w:val="none" w:sz="0" w:space="0" w:color="auto"/>
                    <w:right w:val="none" w:sz="0" w:space="0" w:color="auto"/>
                  </w:divBdr>
                  <w:divsChild>
                    <w:div w:id="420105819">
                      <w:marLeft w:val="-225"/>
                      <w:marRight w:val="-225"/>
                      <w:marTop w:val="0"/>
                      <w:marBottom w:val="0"/>
                      <w:divBdr>
                        <w:top w:val="none" w:sz="0" w:space="0" w:color="auto"/>
                        <w:left w:val="none" w:sz="0" w:space="0" w:color="auto"/>
                        <w:bottom w:val="none" w:sz="0" w:space="0" w:color="auto"/>
                        <w:right w:val="none" w:sz="0" w:space="0" w:color="auto"/>
                      </w:divBdr>
                      <w:divsChild>
                        <w:div w:id="1714772979">
                          <w:marLeft w:val="0"/>
                          <w:marRight w:val="0"/>
                          <w:marTop w:val="0"/>
                          <w:marBottom w:val="0"/>
                          <w:divBdr>
                            <w:top w:val="none" w:sz="0" w:space="0" w:color="auto"/>
                            <w:left w:val="none" w:sz="0" w:space="0" w:color="auto"/>
                            <w:bottom w:val="none" w:sz="0" w:space="0" w:color="auto"/>
                            <w:right w:val="none" w:sz="0" w:space="0" w:color="auto"/>
                          </w:divBdr>
                          <w:divsChild>
                            <w:div w:id="1238977587">
                              <w:marLeft w:val="0"/>
                              <w:marRight w:val="0"/>
                              <w:marTop w:val="0"/>
                              <w:marBottom w:val="0"/>
                              <w:divBdr>
                                <w:top w:val="none" w:sz="0" w:space="0" w:color="auto"/>
                                <w:left w:val="none" w:sz="0" w:space="0" w:color="auto"/>
                                <w:bottom w:val="none" w:sz="0" w:space="0" w:color="auto"/>
                                <w:right w:val="none" w:sz="0" w:space="0" w:color="auto"/>
                              </w:divBdr>
                            </w:div>
                            <w:div w:id="1415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3534946">
      <w:bodyDiv w:val="1"/>
      <w:marLeft w:val="0"/>
      <w:marRight w:val="0"/>
      <w:marTop w:val="0"/>
      <w:marBottom w:val="0"/>
      <w:divBdr>
        <w:top w:val="none" w:sz="0" w:space="0" w:color="auto"/>
        <w:left w:val="none" w:sz="0" w:space="0" w:color="auto"/>
        <w:bottom w:val="none" w:sz="0" w:space="0" w:color="auto"/>
        <w:right w:val="none" w:sz="0" w:space="0" w:color="auto"/>
      </w:divBdr>
      <w:divsChild>
        <w:div w:id="945160888">
          <w:marLeft w:val="0"/>
          <w:marRight w:val="0"/>
          <w:marTop w:val="0"/>
          <w:marBottom w:val="0"/>
          <w:divBdr>
            <w:top w:val="none" w:sz="0" w:space="0" w:color="auto"/>
            <w:left w:val="none" w:sz="0" w:space="0" w:color="auto"/>
            <w:bottom w:val="none" w:sz="0" w:space="0" w:color="auto"/>
            <w:right w:val="none" w:sz="0" w:space="0" w:color="auto"/>
          </w:divBdr>
          <w:divsChild>
            <w:div w:id="2071152374">
              <w:marLeft w:val="0"/>
              <w:marRight w:val="0"/>
              <w:marTop w:val="0"/>
              <w:marBottom w:val="225"/>
              <w:divBdr>
                <w:top w:val="none" w:sz="0" w:space="0" w:color="auto"/>
                <w:left w:val="none" w:sz="0" w:space="0" w:color="auto"/>
                <w:bottom w:val="none" w:sz="0" w:space="0" w:color="auto"/>
                <w:right w:val="none" w:sz="0" w:space="0" w:color="auto"/>
              </w:divBdr>
            </w:div>
            <w:div w:id="1440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2728321">
      <w:bodyDiv w:val="1"/>
      <w:marLeft w:val="0"/>
      <w:marRight w:val="0"/>
      <w:marTop w:val="0"/>
      <w:marBottom w:val="0"/>
      <w:divBdr>
        <w:top w:val="none" w:sz="0" w:space="0" w:color="auto"/>
        <w:left w:val="none" w:sz="0" w:space="0" w:color="auto"/>
        <w:bottom w:val="none" w:sz="0" w:space="0" w:color="auto"/>
        <w:right w:val="none" w:sz="0" w:space="0" w:color="auto"/>
      </w:divBdr>
      <w:divsChild>
        <w:div w:id="574439072">
          <w:marLeft w:val="0"/>
          <w:marRight w:val="0"/>
          <w:marTop w:val="0"/>
          <w:marBottom w:val="0"/>
          <w:divBdr>
            <w:top w:val="none" w:sz="0" w:space="0" w:color="auto"/>
            <w:left w:val="none" w:sz="0" w:space="0" w:color="auto"/>
            <w:bottom w:val="none" w:sz="0" w:space="0" w:color="auto"/>
            <w:right w:val="none" w:sz="0" w:space="0" w:color="auto"/>
          </w:divBdr>
        </w:div>
        <w:div w:id="425082359">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6868823">
      <w:bodyDiv w:val="1"/>
      <w:marLeft w:val="0"/>
      <w:marRight w:val="0"/>
      <w:marTop w:val="0"/>
      <w:marBottom w:val="0"/>
      <w:divBdr>
        <w:top w:val="none" w:sz="0" w:space="0" w:color="auto"/>
        <w:left w:val="none" w:sz="0" w:space="0" w:color="auto"/>
        <w:bottom w:val="none" w:sz="0" w:space="0" w:color="auto"/>
        <w:right w:val="none" w:sz="0" w:space="0" w:color="auto"/>
      </w:divBdr>
      <w:divsChild>
        <w:div w:id="1729185616">
          <w:marLeft w:val="0"/>
          <w:marRight w:val="0"/>
          <w:marTop w:val="0"/>
          <w:marBottom w:val="0"/>
          <w:divBdr>
            <w:top w:val="none" w:sz="0" w:space="0" w:color="auto"/>
            <w:left w:val="none" w:sz="0" w:space="0" w:color="auto"/>
            <w:bottom w:val="none" w:sz="0" w:space="0" w:color="auto"/>
            <w:right w:val="none" w:sz="0" w:space="0" w:color="auto"/>
          </w:divBdr>
          <w:divsChild>
            <w:div w:id="362023232">
              <w:marLeft w:val="0"/>
              <w:marRight w:val="0"/>
              <w:marTop w:val="0"/>
              <w:marBottom w:val="0"/>
              <w:divBdr>
                <w:top w:val="none" w:sz="0" w:space="0" w:color="auto"/>
                <w:left w:val="none" w:sz="0" w:space="0" w:color="auto"/>
                <w:bottom w:val="none" w:sz="0" w:space="0" w:color="auto"/>
                <w:right w:val="none" w:sz="0" w:space="0" w:color="auto"/>
              </w:divBdr>
              <w:divsChild>
                <w:div w:id="1364597082">
                  <w:marLeft w:val="0"/>
                  <w:marRight w:val="0"/>
                  <w:marTop w:val="0"/>
                  <w:marBottom w:val="0"/>
                  <w:divBdr>
                    <w:top w:val="none" w:sz="0" w:space="0" w:color="auto"/>
                    <w:left w:val="none" w:sz="0" w:space="0" w:color="auto"/>
                    <w:bottom w:val="none" w:sz="0" w:space="0" w:color="auto"/>
                    <w:right w:val="none" w:sz="0" w:space="0" w:color="auto"/>
                  </w:divBdr>
                  <w:divsChild>
                    <w:div w:id="407190169">
                      <w:marLeft w:val="0"/>
                      <w:marRight w:val="0"/>
                      <w:marTop w:val="0"/>
                      <w:marBottom w:val="0"/>
                      <w:divBdr>
                        <w:top w:val="none" w:sz="0" w:space="0" w:color="auto"/>
                        <w:left w:val="none" w:sz="0" w:space="0" w:color="auto"/>
                        <w:bottom w:val="none" w:sz="0" w:space="0" w:color="auto"/>
                        <w:right w:val="none" w:sz="0" w:space="0" w:color="auto"/>
                      </w:divBdr>
                      <w:divsChild>
                        <w:div w:id="225454977">
                          <w:marLeft w:val="0"/>
                          <w:marRight w:val="0"/>
                          <w:marTop w:val="0"/>
                          <w:marBottom w:val="0"/>
                          <w:divBdr>
                            <w:top w:val="none" w:sz="0" w:space="0" w:color="auto"/>
                            <w:left w:val="none" w:sz="0" w:space="0" w:color="auto"/>
                            <w:bottom w:val="none" w:sz="0" w:space="0" w:color="auto"/>
                            <w:right w:val="none" w:sz="0" w:space="0" w:color="auto"/>
                          </w:divBdr>
                        </w:div>
                      </w:divsChild>
                    </w:div>
                    <w:div w:id="948389778">
                      <w:marLeft w:val="0"/>
                      <w:marRight w:val="0"/>
                      <w:marTop w:val="0"/>
                      <w:marBottom w:val="0"/>
                      <w:divBdr>
                        <w:top w:val="none" w:sz="0" w:space="0" w:color="auto"/>
                        <w:left w:val="none" w:sz="0" w:space="0" w:color="auto"/>
                        <w:bottom w:val="none" w:sz="0" w:space="0" w:color="auto"/>
                        <w:right w:val="none" w:sz="0" w:space="0" w:color="auto"/>
                      </w:divBdr>
                      <w:divsChild>
                        <w:div w:id="2056195875">
                          <w:marLeft w:val="0"/>
                          <w:marRight w:val="0"/>
                          <w:marTop w:val="0"/>
                          <w:marBottom w:val="0"/>
                          <w:divBdr>
                            <w:top w:val="none" w:sz="0" w:space="0" w:color="auto"/>
                            <w:left w:val="none" w:sz="0" w:space="0" w:color="auto"/>
                            <w:bottom w:val="none" w:sz="0" w:space="0" w:color="auto"/>
                            <w:right w:val="none" w:sz="0" w:space="0" w:color="auto"/>
                          </w:divBdr>
                          <w:divsChild>
                            <w:div w:id="873276138">
                              <w:marLeft w:val="0"/>
                              <w:marRight w:val="0"/>
                              <w:marTop w:val="0"/>
                              <w:marBottom w:val="0"/>
                              <w:divBdr>
                                <w:top w:val="none" w:sz="0" w:space="0" w:color="auto"/>
                                <w:left w:val="none" w:sz="0" w:space="0" w:color="auto"/>
                                <w:bottom w:val="none" w:sz="0" w:space="0" w:color="auto"/>
                                <w:right w:val="none" w:sz="0" w:space="0" w:color="auto"/>
                              </w:divBdr>
                              <w:divsChild>
                                <w:div w:id="2312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94829">
                      <w:marLeft w:val="0"/>
                      <w:marRight w:val="0"/>
                      <w:marTop w:val="0"/>
                      <w:marBottom w:val="0"/>
                      <w:divBdr>
                        <w:top w:val="none" w:sz="0" w:space="0" w:color="auto"/>
                        <w:left w:val="none" w:sz="0" w:space="0" w:color="auto"/>
                        <w:bottom w:val="none" w:sz="0" w:space="0" w:color="auto"/>
                        <w:right w:val="none" w:sz="0" w:space="0" w:color="auto"/>
                      </w:divBdr>
                      <w:divsChild>
                        <w:div w:id="2111970003">
                          <w:marLeft w:val="0"/>
                          <w:marRight w:val="0"/>
                          <w:marTop w:val="0"/>
                          <w:marBottom w:val="300"/>
                          <w:divBdr>
                            <w:top w:val="none" w:sz="0" w:space="0" w:color="auto"/>
                            <w:left w:val="none" w:sz="0" w:space="0" w:color="auto"/>
                            <w:bottom w:val="none" w:sz="0" w:space="0" w:color="auto"/>
                            <w:right w:val="none" w:sz="0" w:space="0" w:color="auto"/>
                          </w:divBdr>
                          <w:divsChild>
                            <w:div w:id="1916043226">
                              <w:marLeft w:val="0"/>
                              <w:marRight w:val="0"/>
                              <w:marTop w:val="0"/>
                              <w:marBottom w:val="0"/>
                              <w:divBdr>
                                <w:top w:val="none" w:sz="0" w:space="0" w:color="auto"/>
                                <w:left w:val="none" w:sz="0" w:space="0" w:color="auto"/>
                                <w:bottom w:val="none" w:sz="0" w:space="0" w:color="auto"/>
                                <w:right w:val="none" w:sz="0" w:space="0" w:color="auto"/>
                              </w:divBdr>
                              <w:divsChild>
                                <w:div w:id="975909938">
                                  <w:marLeft w:val="0"/>
                                  <w:marRight w:val="0"/>
                                  <w:marTop w:val="0"/>
                                  <w:marBottom w:val="0"/>
                                  <w:divBdr>
                                    <w:top w:val="none" w:sz="0" w:space="0" w:color="auto"/>
                                    <w:left w:val="none" w:sz="0" w:space="0" w:color="auto"/>
                                    <w:bottom w:val="none" w:sz="0" w:space="0" w:color="auto"/>
                                    <w:right w:val="none" w:sz="0" w:space="0" w:color="auto"/>
                                  </w:divBdr>
                                  <w:divsChild>
                                    <w:div w:id="306520054">
                                      <w:marLeft w:val="0"/>
                                      <w:marRight w:val="0"/>
                                      <w:marTop w:val="100"/>
                                      <w:marBottom w:val="100"/>
                                      <w:divBdr>
                                        <w:top w:val="none" w:sz="0" w:space="0" w:color="auto"/>
                                        <w:left w:val="none" w:sz="0" w:space="0" w:color="auto"/>
                                        <w:bottom w:val="none" w:sz="0" w:space="0" w:color="auto"/>
                                        <w:right w:val="none" w:sz="0" w:space="0" w:color="auto"/>
                                      </w:divBdr>
                                      <w:divsChild>
                                        <w:div w:id="14168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77728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804135">
      <w:bodyDiv w:val="1"/>
      <w:marLeft w:val="0"/>
      <w:marRight w:val="0"/>
      <w:marTop w:val="0"/>
      <w:marBottom w:val="0"/>
      <w:divBdr>
        <w:top w:val="none" w:sz="0" w:space="0" w:color="auto"/>
        <w:left w:val="none" w:sz="0" w:space="0" w:color="auto"/>
        <w:bottom w:val="none" w:sz="0" w:space="0" w:color="auto"/>
        <w:right w:val="none" w:sz="0" w:space="0" w:color="auto"/>
      </w:divBdr>
      <w:divsChild>
        <w:div w:id="1961253690">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20313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45">
          <w:marLeft w:val="0"/>
          <w:marRight w:val="0"/>
          <w:marTop w:val="0"/>
          <w:marBottom w:val="0"/>
          <w:divBdr>
            <w:top w:val="none" w:sz="0" w:space="0" w:color="auto"/>
            <w:left w:val="none" w:sz="0" w:space="0" w:color="auto"/>
            <w:bottom w:val="none" w:sz="0" w:space="0" w:color="auto"/>
            <w:right w:val="none" w:sz="0" w:space="0" w:color="auto"/>
          </w:divBdr>
          <w:divsChild>
            <w:div w:id="853493102">
              <w:marLeft w:val="0"/>
              <w:marRight w:val="0"/>
              <w:marTop w:val="0"/>
              <w:marBottom w:val="225"/>
              <w:divBdr>
                <w:top w:val="none" w:sz="0" w:space="0" w:color="auto"/>
                <w:left w:val="none" w:sz="0" w:space="0" w:color="auto"/>
                <w:bottom w:val="none" w:sz="0" w:space="0" w:color="auto"/>
                <w:right w:val="none" w:sz="0" w:space="0" w:color="auto"/>
              </w:divBdr>
            </w:div>
            <w:div w:id="6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668023">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3467294">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2380783">
      <w:bodyDiv w:val="1"/>
      <w:marLeft w:val="0"/>
      <w:marRight w:val="0"/>
      <w:marTop w:val="0"/>
      <w:marBottom w:val="0"/>
      <w:divBdr>
        <w:top w:val="none" w:sz="0" w:space="0" w:color="auto"/>
        <w:left w:val="none" w:sz="0" w:space="0" w:color="auto"/>
        <w:bottom w:val="none" w:sz="0" w:space="0" w:color="auto"/>
        <w:right w:val="none" w:sz="0" w:space="0" w:color="auto"/>
      </w:divBdr>
      <w:divsChild>
        <w:div w:id="1599868167">
          <w:marLeft w:val="0"/>
          <w:marRight w:val="0"/>
          <w:marTop w:val="0"/>
          <w:marBottom w:val="0"/>
          <w:divBdr>
            <w:top w:val="none" w:sz="0" w:space="0" w:color="auto"/>
            <w:left w:val="none" w:sz="0" w:space="0" w:color="auto"/>
            <w:bottom w:val="none" w:sz="0" w:space="0" w:color="auto"/>
            <w:right w:val="none" w:sz="0" w:space="0" w:color="auto"/>
          </w:divBdr>
        </w:div>
        <w:div w:id="1218668727">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325470">
      <w:bodyDiv w:val="1"/>
      <w:marLeft w:val="0"/>
      <w:marRight w:val="0"/>
      <w:marTop w:val="0"/>
      <w:marBottom w:val="0"/>
      <w:divBdr>
        <w:top w:val="none" w:sz="0" w:space="0" w:color="auto"/>
        <w:left w:val="none" w:sz="0" w:space="0" w:color="auto"/>
        <w:bottom w:val="none" w:sz="0" w:space="0" w:color="auto"/>
        <w:right w:val="none" w:sz="0" w:space="0" w:color="auto"/>
      </w:divBdr>
      <w:divsChild>
        <w:div w:id="1951813955">
          <w:marLeft w:val="0"/>
          <w:marRight w:val="0"/>
          <w:marTop w:val="0"/>
          <w:marBottom w:val="0"/>
          <w:divBdr>
            <w:top w:val="none" w:sz="0" w:space="0" w:color="auto"/>
            <w:left w:val="none" w:sz="0" w:space="0" w:color="auto"/>
            <w:bottom w:val="none" w:sz="0" w:space="0" w:color="auto"/>
            <w:right w:val="none" w:sz="0" w:space="0" w:color="auto"/>
          </w:divBdr>
          <w:divsChild>
            <w:div w:id="506754960">
              <w:marLeft w:val="0"/>
              <w:marRight w:val="0"/>
              <w:marTop w:val="0"/>
              <w:marBottom w:val="0"/>
              <w:divBdr>
                <w:top w:val="none" w:sz="0" w:space="0" w:color="auto"/>
                <w:left w:val="none" w:sz="0" w:space="0" w:color="auto"/>
                <w:bottom w:val="none" w:sz="0" w:space="0" w:color="auto"/>
                <w:right w:val="none" w:sz="0" w:space="0" w:color="auto"/>
              </w:divBdr>
              <w:divsChild>
                <w:div w:id="1274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6565">
          <w:marLeft w:val="0"/>
          <w:marRight w:val="0"/>
          <w:marTop w:val="0"/>
          <w:marBottom w:val="0"/>
          <w:divBdr>
            <w:top w:val="none" w:sz="0" w:space="0" w:color="auto"/>
            <w:left w:val="none" w:sz="0" w:space="0" w:color="auto"/>
            <w:bottom w:val="none" w:sz="0" w:space="0" w:color="auto"/>
            <w:right w:val="none" w:sz="0" w:space="0" w:color="auto"/>
          </w:divBdr>
          <w:divsChild>
            <w:div w:id="413866369">
              <w:marLeft w:val="0"/>
              <w:marRight w:val="0"/>
              <w:marTop w:val="0"/>
              <w:marBottom w:val="0"/>
              <w:divBdr>
                <w:top w:val="none" w:sz="0" w:space="0" w:color="auto"/>
                <w:left w:val="none" w:sz="0" w:space="0" w:color="auto"/>
                <w:bottom w:val="none" w:sz="0" w:space="0" w:color="auto"/>
                <w:right w:val="none" w:sz="0" w:space="0" w:color="auto"/>
              </w:divBdr>
              <w:divsChild>
                <w:div w:id="929895469">
                  <w:marLeft w:val="0"/>
                  <w:marRight w:val="0"/>
                  <w:marTop w:val="0"/>
                  <w:marBottom w:val="0"/>
                  <w:divBdr>
                    <w:top w:val="none" w:sz="0" w:space="0" w:color="auto"/>
                    <w:left w:val="none" w:sz="0" w:space="0" w:color="auto"/>
                    <w:bottom w:val="none" w:sz="0" w:space="0" w:color="auto"/>
                    <w:right w:val="none" w:sz="0" w:space="0" w:color="auto"/>
                  </w:divBdr>
                  <w:divsChild>
                    <w:div w:id="1227495447">
                      <w:marLeft w:val="0"/>
                      <w:marRight w:val="0"/>
                      <w:marTop w:val="0"/>
                      <w:marBottom w:val="0"/>
                      <w:divBdr>
                        <w:top w:val="none" w:sz="0" w:space="0" w:color="auto"/>
                        <w:left w:val="none" w:sz="0" w:space="0" w:color="auto"/>
                        <w:bottom w:val="none" w:sz="0" w:space="0" w:color="auto"/>
                        <w:right w:val="none" w:sz="0" w:space="0" w:color="auto"/>
                      </w:divBdr>
                      <w:divsChild>
                        <w:div w:id="249775355">
                          <w:marLeft w:val="0"/>
                          <w:marRight w:val="0"/>
                          <w:marTop w:val="0"/>
                          <w:marBottom w:val="0"/>
                          <w:divBdr>
                            <w:top w:val="none" w:sz="0" w:space="0" w:color="auto"/>
                            <w:left w:val="none" w:sz="0" w:space="0" w:color="auto"/>
                            <w:bottom w:val="none" w:sz="0" w:space="0" w:color="auto"/>
                            <w:right w:val="none" w:sz="0" w:space="0" w:color="auto"/>
                          </w:divBdr>
                        </w:div>
                        <w:div w:id="15808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08067">
          <w:marLeft w:val="0"/>
          <w:marRight w:val="0"/>
          <w:marTop w:val="0"/>
          <w:marBottom w:val="0"/>
          <w:divBdr>
            <w:top w:val="none" w:sz="0" w:space="0" w:color="auto"/>
            <w:left w:val="none" w:sz="0" w:space="0" w:color="auto"/>
            <w:bottom w:val="none" w:sz="0" w:space="0" w:color="auto"/>
            <w:right w:val="none" w:sz="0" w:space="0" w:color="auto"/>
          </w:divBdr>
          <w:divsChild>
            <w:div w:id="400370984">
              <w:marLeft w:val="0"/>
              <w:marRight w:val="0"/>
              <w:marTop w:val="0"/>
              <w:marBottom w:val="0"/>
              <w:divBdr>
                <w:top w:val="none" w:sz="0" w:space="0" w:color="auto"/>
                <w:left w:val="none" w:sz="0" w:space="0" w:color="auto"/>
                <w:bottom w:val="none" w:sz="0" w:space="0" w:color="auto"/>
                <w:right w:val="none" w:sz="0" w:space="0" w:color="auto"/>
              </w:divBdr>
              <w:divsChild>
                <w:div w:id="1089883449">
                  <w:marLeft w:val="0"/>
                  <w:marRight w:val="0"/>
                  <w:marTop w:val="0"/>
                  <w:marBottom w:val="0"/>
                  <w:divBdr>
                    <w:top w:val="none" w:sz="0" w:space="0" w:color="auto"/>
                    <w:left w:val="none" w:sz="0" w:space="0" w:color="auto"/>
                    <w:bottom w:val="none" w:sz="0" w:space="0" w:color="auto"/>
                    <w:right w:val="none" w:sz="0" w:space="0" w:color="auto"/>
                  </w:divBdr>
                  <w:divsChild>
                    <w:div w:id="88738094">
                      <w:marLeft w:val="0"/>
                      <w:marRight w:val="0"/>
                      <w:marTop w:val="0"/>
                      <w:marBottom w:val="0"/>
                      <w:divBdr>
                        <w:top w:val="none" w:sz="0" w:space="0" w:color="auto"/>
                        <w:left w:val="none" w:sz="0" w:space="0" w:color="auto"/>
                        <w:bottom w:val="none" w:sz="0" w:space="0" w:color="auto"/>
                        <w:right w:val="none" w:sz="0" w:space="0" w:color="auto"/>
                      </w:divBdr>
                      <w:divsChild>
                        <w:div w:id="1632057978">
                          <w:marLeft w:val="0"/>
                          <w:marRight w:val="0"/>
                          <w:marTop w:val="0"/>
                          <w:marBottom w:val="0"/>
                          <w:divBdr>
                            <w:top w:val="none" w:sz="0" w:space="0" w:color="auto"/>
                            <w:left w:val="none" w:sz="0" w:space="0" w:color="auto"/>
                            <w:bottom w:val="none" w:sz="0" w:space="0" w:color="auto"/>
                            <w:right w:val="none" w:sz="0" w:space="0" w:color="auto"/>
                          </w:divBdr>
                          <w:divsChild>
                            <w:div w:id="540165427">
                              <w:marLeft w:val="0"/>
                              <w:marRight w:val="0"/>
                              <w:marTop w:val="0"/>
                              <w:marBottom w:val="0"/>
                              <w:divBdr>
                                <w:top w:val="none" w:sz="0" w:space="0" w:color="auto"/>
                                <w:left w:val="none" w:sz="0" w:space="0" w:color="auto"/>
                                <w:bottom w:val="none" w:sz="0" w:space="0" w:color="auto"/>
                                <w:right w:val="none" w:sz="0" w:space="0" w:color="auto"/>
                              </w:divBdr>
                              <w:divsChild>
                                <w:div w:id="2024739639">
                                  <w:marLeft w:val="0"/>
                                  <w:marRight w:val="0"/>
                                  <w:marTop w:val="0"/>
                                  <w:marBottom w:val="0"/>
                                  <w:divBdr>
                                    <w:top w:val="none" w:sz="0" w:space="0" w:color="auto"/>
                                    <w:left w:val="none" w:sz="0" w:space="0" w:color="auto"/>
                                    <w:bottom w:val="none" w:sz="0" w:space="0" w:color="auto"/>
                                    <w:right w:val="none" w:sz="0" w:space="0" w:color="auto"/>
                                  </w:divBdr>
                                  <w:divsChild>
                                    <w:div w:id="13746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91029">
          <w:marLeft w:val="0"/>
          <w:marRight w:val="0"/>
          <w:marTop w:val="0"/>
          <w:marBottom w:val="0"/>
          <w:divBdr>
            <w:top w:val="none" w:sz="0" w:space="0" w:color="auto"/>
            <w:left w:val="none" w:sz="0" w:space="0" w:color="auto"/>
            <w:bottom w:val="none" w:sz="0" w:space="0" w:color="auto"/>
            <w:right w:val="none" w:sz="0" w:space="0" w:color="auto"/>
          </w:divBdr>
          <w:divsChild>
            <w:div w:id="973023990">
              <w:marLeft w:val="0"/>
              <w:marRight w:val="0"/>
              <w:marTop w:val="0"/>
              <w:marBottom w:val="0"/>
              <w:divBdr>
                <w:top w:val="none" w:sz="0" w:space="0" w:color="auto"/>
                <w:left w:val="none" w:sz="0" w:space="0" w:color="auto"/>
                <w:bottom w:val="none" w:sz="0" w:space="0" w:color="auto"/>
                <w:right w:val="none" w:sz="0" w:space="0" w:color="auto"/>
              </w:divBdr>
              <w:divsChild>
                <w:div w:id="1241524959">
                  <w:marLeft w:val="0"/>
                  <w:marRight w:val="0"/>
                  <w:marTop w:val="0"/>
                  <w:marBottom w:val="0"/>
                  <w:divBdr>
                    <w:top w:val="none" w:sz="0" w:space="0" w:color="auto"/>
                    <w:left w:val="none" w:sz="0" w:space="0" w:color="auto"/>
                    <w:bottom w:val="none" w:sz="0" w:space="0" w:color="auto"/>
                    <w:right w:val="none" w:sz="0" w:space="0" w:color="auto"/>
                  </w:divBdr>
                  <w:divsChild>
                    <w:div w:id="1378508165">
                      <w:marLeft w:val="0"/>
                      <w:marRight w:val="0"/>
                      <w:marTop w:val="0"/>
                      <w:marBottom w:val="0"/>
                      <w:divBdr>
                        <w:top w:val="none" w:sz="0" w:space="0" w:color="auto"/>
                        <w:left w:val="none" w:sz="0" w:space="0" w:color="auto"/>
                        <w:bottom w:val="none" w:sz="0" w:space="0" w:color="auto"/>
                        <w:right w:val="none" w:sz="0" w:space="0" w:color="auto"/>
                      </w:divBdr>
                      <w:divsChild>
                        <w:div w:id="1474061261">
                          <w:marLeft w:val="0"/>
                          <w:marRight w:val="0"/>
                          <w:marTop w:val="0"/>
                          <w:marBottom w:val="0"/>
                          <w:divBdr>
                            <w:top w:val="none" w:sz="0" w:space="0" w:color="auto"/>
                            <w:left w:val="none" w:sz="0" w:space="0" w:color="auto"/>
                            <w:bottom w:val="none" w:sz="0" w:space="0" w:color="auto"/>
                            <w:right w:val="none" w:sz="0" w:space="0" w:color="auto"/>
                          </w:divBdr>
                          <w:divsChild>
                            <w:div w:id="1964461667">
                              <w:marLeft w:val="0"/>
                              <w:marRight w:val="0"/>
                              <w:marTop w:val="0"/>
                              <w:marBottom w:val="0"/>
                              <w:divBdr>
                                <w:top w:val="none" w:sz="0" w:space="0" w:color="auto"/>
                                <w:left w:val="none" w:sz="0" w:space="0" w:color="auto"/>
                                <w:bottom w:val="none" w:sz="0" w:space="0" w:color="auto"/>
                                <w:right w:val="none" w:sz="0" w:space="0" w:color="auto"/>
                              </w:divBdr>
                              <w:divsChild>
                                <w:div w:id="1508909255">
                                  <w:marLeft w:val="0"/>
                                  <w:marRight w:val="0"/>
                                  <w:marTop w:val="0"/>
                                  <w:marBottom w:val="0"/>
                                  <w:divBdr>
                                    <w:top w:val="none" w:sz="0" w:space="0" w:color="auto"/>
                                    <w:left w:val="none" w:sz="0" w:space="0" w:color="auto"/>
                                    <w:bottom w:val="none" w:sz="0" w:space="0" w:color="auto"/>
                                    <w:right w:val="none" w:sz="0" w:space="0" w:color="auto"/>
                                  </w:divBdr>
                                  <w:divsChild>
                                    <w:div w:id="78792498">
                                      <w:marLeft w:val="0"/>
                                      <w:marRight w:val="0"/>
                                      <w:marTop w:val="0"/>
                                      <w:marBottom w:val="0"/>
                                      <w:divBdr>
                                        <w:top w:val="none" w:sz="0" w:space="0" w:color="auto"/>
                                        <w:left w:val="none" w:sz="0" w:space="0" w:color="auto"/>
                                        <w:bottom w:val="none" w:sz="0" w:space="0" w:color="auto"/>
                                        <w:right w:val="none" w:sz="0" w:space="0" w:color="auto"/>
                                      </w:divBdr>
                                      <w:divsChild>
                                        <w:div w:id="1835143239">
                                          <w:marLeft w:val="0"/>
                                          <w:marRight w:val="0"/>
                                          <w:marTop w:val="0"/>
                                          <w:marBottom w:val="0"/>
                                          <w:divBdr>
                                            <w:top w:val="none" w:sz="0" w:space="0" w:color="auto"/>
                                            <w:left w:val="none" w:sz="0" w:space="0" w:color="auto"/>
                                            <w:bottom w:val="none" w:sz="0" w:space="0" w:color="auto"/>
                                            <w:right w:val="none" w:sz="0" w:space="0" w:color="auto"/>
                                          </w:divBdr>
                                          <w:divsChild>
                                            <w:div w:id="10700371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905410">
          <w:marLeft w:val="0"/>
          <w:marRight w:val="0"/>
          <w:marTop w:val="0"/>
          <w:marBottom w:val="0"/>
          <w:divBdr>
            <w:top w:val="none" w:sz="0" w:space="0" w:color="auto"/>
            <w:left w:val="none" w:sz="0" w:space="0" w:color="auto"/>
            <w:bottom w:val="none" w:sz="0" w:space="0" w:color="auto"/>
            <w:right w:val="none" w:sz="0" w:space="0" w:color="auto"/>
          </w:divBdr>
          <w:divsChild>
            <w:div w:id="1078138158">
              <w:marLeft w:val="0"/>
              <w:marRight w:val="0"/>
              <w:marTop w:val="0"/>
              <w:marBottom w:val="0"/>
              <w:divBdr>
                <w:top w:val="none" w:sz="0" w:space="0" w:color="auto"/>
                <w:left w:val="none" w:sz="0" w:space="0" w:color="auto"/>
                <w:bottom w:val="none" w:sz="0" w:space="0" w:color="auto"/>
                <w:right w:val="none" w:sz="0" w:space="0" w:color="auto"/>
              </w:divBdr>
            </w:div>
            <w:div w:id="248740354">
              <w:marLeft w:val="0"/>
              <w:marRight w:val="0"/>
              <w:marTop w:val="0"/>
              <w:marBottom w:val="0"/>
              <w:divBdr>
                <w:top w:val="none" w:sz="0" w:space="0" w:color="auto"/>
                <w:left w:val="none" w:sz="0" w:space="0" w:color="auto"/>
                <w:bottom w:val="none" w:sz="0" w:space="0" w:color="auto"/>
                <w:right w:val="none" w:sz="0" w:space="0" w:color="auto"/>
              </w:divBdr>
              <w:divsChild>
                <w:div w:id="55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2851">
          <w:marLeft w:val="0"/>
          <w:marRight w:val="0"/>
          <w:marTop w:val="0"/>
          <w:marBottom w:val="0"/>
          <w:divBdr>
            <w:top w:val="none" w:sz="0" w:space="0" w:color="auto"/>
            <w:left w:val="none" w:sz="0" w:space="0" w:color="auto"/>
            <w:bottom w:val="none" w:sz="0" w:space="0" w:color="auto"/>
            <w:right w:val="none" w:sz="0" w:space="0" w:color="auto"/>
          </w:divBdr>
        </w:div>
        <w:div w:id="1065570711">
          <w:marLeft w:val="0"/>
          <w:marRight w:val="0"/>
          <w:marTop w:val="0"/>
          <w:marBottom w:val="0"/>
          <w:divBdr>
            <w:top w:val="none" w:sz="0" w:space="0" w:color="auto"/>
            <w:left w:val="none" w:sz="0" w:space="0" w:color="auto"/>
            <w:bottom w:val="none" w:sz="0" w:space="0" w:color="auto"/>
            <w:right w:val="none" w:sz="0" w:space="0" w:color="auto"/>
          </w:divBdr>
          <w:divsChild>
            <w:div w:id="1311590126">
              <w:marLeft w:val="0"/>
              <w:marRight w:val="0"/>
              <w:marTop w:val="0"/>
              <w:marBottom w:val="0"/>
              <w:divBdr>
                <w:top w:val="none" w:sz="0" w:space="0" w:color="auto"/>
                <w:left w:val="none" w:sz="0" w:space="0" w:color="auto"/>
                <w:bottom w:val="none" w:sz="0" w:space="0" w:color="auto"/>
                <w:right w:val="none" w:sz="0" w:space="0" w:color="auto"/>
              </w:divBdr>
              <w:divsChild>
                <w:div w:id="1844322665">
                  <w:marLeft w:val="0"/>
                  <w:marRight w:val="0"/>
                  <w:marTop w:val="0"/>
                  <w:marBottom w:val="0"/>
                  <w:divBdr>
                    <w:top w:val="none" w:sz="0" w:space="0" w:color="auto"/>
                    <w:left w:val="none" w:sz="0" w:space="0" w:color="auto"/>
                    <w:bottom w:val="none" w:sz="0" w:space="0" w:color="auto"/>
                    <w:right w:val="none" w:sz="0" w:space="0" w:color="auto"/>
                  </w:divBdr>
                  <w:divsChild>
                    <w:div w:id="1617634700">
                      <w:marLeft w:val="0"/>
                      <w:marRight w:val="0"/>
                      <w:marTop w:val="0"/>
                      <w:marBottom w:val="0"/>
                      <w:divBdr>
                        <w:top w:val="none" w:sz="0" w:space="0" w:color="auto"/>
                        <w:left w:val="none" w:sz="0" w:space="0" w:color="auto"/>
                        <w:bottom w:val="none" w:sz="0" w:space="0" w:color="auto"/>
                        <w:right w:val="none" w:sz="0" w:space="0" w:color="auto"/>
                      </w:divBdr>
                      <w:divsChild>
                        <w:div w:id="472715921">
                          <w:marLeft w:val="0"/>
                          <w:marRight w:val="0"/>
                          <w:marTop w:val="0"/>
                          <w:marBottom w:val="0"/>
                          <w:divBdr>
                            <w:top w:val="none" w:sz="0" w:space="0" w:color="auto"/>
                            <w:left w:val="none" w:sz="0" w:space="0" w:color="auto"/>
                            <w:bottom w:val="none" w:sz="0" w:space="0" w:color="auto"/>
                            <w:right w:val="none" w:sz="0" w:space="0" w:color="auto"/>
                          </w:divBdr>
                          <w:divsChild>
                            <w:div w:id="2100783162">
                              <w:marLeft w:val="0"/>
                              <w:marRight w:val="0"/>
                              <w:marTop w:val="0"/>
                              <w:marBottom w:val="0"/>
                              <w:divBdr>
                                <w:top w:val="none" w:sz="0" w:space="0" w:color="auto"/>
                                <w:left w:val="none" w:sz="0" w:space="0" w:color="auto"/>
                                <w:bottom w:val="none" w:sz="0" w:space="0" w:color="auto"/>
                                <w:right w:val="none" w:sz="0" w:space="0" w:color="auto"/>
                              </w:divBdr>
                              <w:divsChild>
                                <w:div w:id="19888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272949">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4255712">
      <w:bodyDiv w:val="1"/>
      <w:marLeft w:val="0"/>
      <w:marRight w:val="0"/>
      <w:marTop w:val="0"/>
      <w:marBottom w:val="0"/>
      <w:divBdr>
        <w:top w:val="none" w:sz="0" w:space="0" w:color="auto"/>
        <w:left w:val="none" w:sz="0" w:space="0" w:color="auto"/>
        <w:bottom w:val="none" w:sz="0" w:space="0" w:color="auto"/>
        <w:right w:val="none" w:sz="0" w:space="0" w:color="auto"/>
      </w:divBdr>
      <w:divsChild>
        <w:div w:id="745611536">
          <w:marLeft w:val="0"/>
          <w:marRight w:val="0"/>
          <w:marTop w:val="0"/>
          <w:marBottom w:val="0"/>
          <w:divBdr>
            <w:top w:val="none" w:sz="0" w:space="0" w:color="auto"/>
            <w:left w:val="none" w:sz="0" w:space="0" w:color="auto"/>
            <w:bottom w:val="none" w:sz="0" w:space="0" w:color="auto"/>
            <w:right w:val="none" w:sz="0" w:space="0" w:color="auto"/>
          </w:divBdr>
        </w:div>
        <w:div w:id="1337612759">
          <w:marLeft w:val="0"/>
          <w:marRight w:val="0"/>
          <w:marTop w:val="0"/>
          <w:marBottom w:val="0"/>
          <w:divBdr>
            <w:top w:val="none" w:sz="0" w:space="0" w:color="auto"/>
            <w:left w:val="none" w:sz="0" w:space="0" w:color="auto"/>
            <w:bottom w:val="none" w:sz="0" w:space="0" w:color="auto"/>
            <w:right w:val="none" w:sz="0" w:space="0" w:color="auto"/>
          </w:divBdr>
          <w:divsChild>
            <w:div w:id="449710786">
              <w:marLeft w:val="0"/>
              <w:marRight w:val="0"/>
              <w:marTop w:val="0"/>
              <w:marBottom w:val="0"/>
              <w:divBdr>
                <w:top w:val="none" w:sz="0" w:space="0" w:color="auto"/>
                <w:left w:val="none" w:sz="0" w:space="0" w:color="auto"/>
                <w:bottom w:val="none" w:sz="0" w:space="0" w:color="auto"/>
                <w:right w:val="none" w:sz="0" w:space="0" w:color="auto"/>
              </w:divBdr>
              <w:divsChild>
                <w:div w:id="921764491">
                  <w:marLeft w:val="0"/>
                  <w:marRight w:val="0"/>
                  <w:marTop w:val="0"/>
                  <w:marBottom w:val="0"/>
                  <w:divBdr>
                    <w:top w:val="none" w:sz="0" w:space="0" w:color="auto"/>
                    <w:left w:val="none" w:sz="0" w:space="0" w:color="auto"/>
                    <w:bottom w:val="none" w:sz="0" w:space="0" w:color="auto"/>
                    <w:right w:val="none" w:sz="0" w:space="0" w:color="auto"/>
                  </w:divBdr>
                  <w:divsChild>
                    <w:div w:id="161819722">
                      <w:marLeft w:val="0"/>
                      <w:marRight w:val="0"/>
                      <w:marTop w:val="0"/>
                      <w:marBottom w:val="0"/>
                      <w:divBdr>
                        <w:top w:val="none" w:sz="0" w:space="0" w:color="auto"/>
                        <w:left w:val="none" w:sz="0" w:space="0" w:color="auto"/>
                        <w:bottom w:val="none" w:sz="0" w:space="0" w:color="auto"/>
                        <w:right w:val="none" w:sz="0" w:space="0" w:color="auto"/>
                      </w:divBdr>
                      <w:divsChild>
                        <w:div w:id="1480880780">
                          <w:marLeft w:val="0"/>
                          <w:marRight w:val="0"/>
                          <w:marTop w:val="0"/>
                          <w:marBottom w:val="0"/>
                          <w:divBdr>
                            <w:top w:val="none" w:sz="0" w:space="0" w:color="auto"/>
                            <w:left w:val="none" w:sz="0" w:space="0" w:color="auto"/>
                            <w:bottom w:val="none" w:sz="0" w:space="0" w:color="auto"/>
                            <w:right w:val="none" w:sz="0" w:space="0" w:color="auto"/>
                          </w:divBdr>
                          <w:divsChild>
                            <w:div w:id="1064764602">
                              <w:marLeft w:val="0"/>
                              <w:marRight w:val="0"/>
                              <w:marTop w:val="0"/>
                              <w:marBottom w:val="0"/>
                              <w:divBdr>
                                <w:top w:val="none" w:sz="0" w:space="0" w:color="auto"/>
                                <w:left w:val="none" w:sz="0" w:space="0" w:color="auto"/>
                                <w:bottom w:val="none" w:sz="0" w:space="0" w:color="auto"/>
                                <w:right w:val="none" w:sz="0" w:space="0" w:color="auto"/>
                              </w:divBdr>
                              <w:divsChild>
                                <w:div w:id="1152410616">
                                  <w:marLeft w:val="0"/>
                                  <w:marRight w:val="0"/>
                                  <w:marTop w:val="0"/>
                                  <w:marBottom w:val="0"/>
                                  <w:divBdr>
                                    <w:top w:val="none" w:sz="0" w:space="0" w:color="auto"/>
                                    <w:left w:val="none" w:sz="0" w:space="0" w:color="auto"/>
                                    <w:bottom w:val="none" w:sz="0" w:space="0" w:color="auto"/>
                                    <w:right w:val="none" w:sz="0" w:space="0" w:color="auto"/>
                                  </w:divBdr>
                                  <w:divsChild>
                                    <w:div w:id="1132597091">
                                      <w:marLeft w:val="0"/>
                                      <w:marRight w:val="0"/>
                                      <w:marTop w:val="0"/>
                                      <w:marBottom w:val="0"/>
                                      <w:divBdr>
                                        <w:top w:val="none" w:sz="0" w:space="0" w:color="auto"/>
                                        <w:left w:val="none" w:sz="0" w:space="0" w:color="auto"/>
                                        <w:bottom w:val="none" w:sz="0" w:space="0" w:color="auto"/>
                                        <w:right w:val="none" w:sz="0" w:space="0" w:color="auto"/>
                                      </w:divBdr>
                                      <w:divsChild>
                                        <w:div w:id="1364018689">
                                          <w:marLeft w:val="0"/>
                                          <w:marRight w:val="0"/>
                                          <w:marTop w:val="0"/>
                                          <w:marBottom w:val="0"/>
                                          <w:divBdr>
                                            <w:top w:val="none" w:sz="0" w:space="0" w:color="auto"/>
                                            <w:left w:val="none" w:sz="0" w:space="0" w:color="auto"/>
                                            <w:bottom w:val="none" w:sz="0" w:space="0" w:color="auto"/>
                                            <w:right w:val="none" w:sz="0" w:space="0" w:color="auto"/>
                                          </w:divBdr>
                                          <w:divsChild>
                                            <w:div w:id="20741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3772">
          <w:marLeft w:val="0"/>
          <w:marRight w:val="0"/>
          <w:marTop w:val="0"/>
          <w:marBottom w:val="0"/>
          <w:divBdr>
            <w:top w:val="none" w:sz="0" w:space="0" w:color="auto"/>
            <w:left w:val="none" w:sz="0" w:space="0" w:color="auto"/>
            <w:bottom w:val="none" w:sz="0" w:space="0" w:color="auto"/>
            <w:right w:val="none" w:sz="0" w:space="0" w:color="auto"/>
          </w:divBdr>
          <w:divsChild>
            <w:div w:id="351809623">
              <w:marLeft w:val="0"/>
              <w:marRight w:val="0"/>
              <w:marTop w:val="0"/>
              <w:marBottom w:val="0"/>
              <w:divBdr>
                <w:top w:val="none" w:sz="0" w:space="0" w:color="auto"/>
                <w:left w:val="none" w:sz="0" w:space="0" w:color="auto"/>
                <w:bottom w:val="none" w:sz="0" w:space="0" w:color="auto"/>
                <w:right w:val="none" w:sz="0" w:space="0" w:color="auto"/>
              </w:divBdr>
              <w:divsChild>
                <w:div w:id="1288701446">
                  <w:marLeft w:val="0"/>
                  <w:marRight w:val="0"/>
                  <w:marTop w:val="0"/>
                  <w:marBottom w:val="0"/>
                  <w:divBdr>
                    <w:top w:val="none" w:sz="0" w:space="0" w:color="auto"/>
                    <w:left w:val="none" w:sz="0" w:space="0" w:color="auto"/>
                    <w:bottom w:val="none" w:sz="0" w:space="0" w:color="auto"/>
                    <w:right w:val="none" w:sz="0" w:space="0" w:color="auto"/>
                  </w:divBdr>
                  <w:divsChild>
                    <w:div w:id="1528910716">
                      <w:marLeft w:val="0"/>
                      <w:marRight w:val="0"/>
                      <w:marTop w:val="0"/>
                      <w:marBottom w:val="0"/>
                      <w:divBdr>
                        <w:top w:val="none" w:sz="0" w:space="0" w:color="auto"/>
                        <w:left w:val="none" w:sz="0" w:space="0" w:color="auto"/>
                        <w:bottom w:val="none" w:sz="0" w:space="0" w:color="auto"/>
                        <w:right w:val="none" w:sz="0" w:space="0" w:color="auto"/>
                      </w:divBdr>
                      <w:divsChild>
                        <w:div w:id="2014795668">
                          <w:marLeft w:val="0"/>
                          <w:marRight w:val="0"/>
                          <w:marTop w:val="0"/>
                          <w:marBottom w:val="0"/>
                          <w:divBdr>
                            <w:top w:val="none" w:sz="0" w:space="0" w:color="auto"/>
                            <w:left w:val="none" w:sz="0" w:space="0" w:color="auto"/>
                            <w:bottom w:val="none" w:sz="0" w:space="0" w:color="auto"/>
                            <w:right w:val="none" w:sz="0" w:space="0" w:color="auto"/>
                          </w:divBdr>
                          <w:divsChild>
                            <w:div w:id="575669420">
                              <w:marLeft w:val="0"/>
                              <w:marRight w:val="0"/>
                              <w:marTop w:val="0"/>
                              <w:marBottom w:val="0"/>
                              <w:divBdr>
                                <w:top w:val="none" w:sz="0" w:space="0" w:color="auto"/>
                                <w:left w:val="none" w:sz="0" w:space="0" w:color="auto"/>
                                <w:bottom w:val="none" w:sz="0" w:space="0" w:color="auto"/>
                                <w:right w:val="none" w:sz="0" w:space="0" w:color="auto"/>
                              </w:divBdr>
                            </w:div>
                            <w:div w:id="1349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6028754">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ic4.libertatea.ro/wp-content/uploads/2017/05/foto-2-VLAD9039-1024x644.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gerpres.ro"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erpres.ro"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bertatea.ro/stiri/batalia-pentru-supravietuire-intre-un-nevazator-si-spitalul-judetean-valcea-18174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6D9D-0193-4593-93A0-1398CEB8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16263</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 Robert</cp:lastModifiedBy>
  <cp:revision>29</cp:revision>
  <dcterms:created xsi:type="dcterms:W3CDTF">2017-05-09T07:20:00Z</dcterms:created>
  <dcterms:modified xsi:type="dcterms:W3CDTF">2017-05-23T07:42:00Z</dcterms:modified>
</cp:coreProperties>
</file>